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0E72" w14:textId="52AD7E3F" w:rsidR="00A146B2" w:rsidRPr="00820638" w:rsidRDefault="0055325F" w:rsidP="0055325F">
      <w:pPr>
        <w:spacing w:line="240" w:lineRule="auto"/>
        <w:rPr>
          <w:rFonts w:ascii="HelveticaNeueLT Std Lt" w:hAnsi="HelveticaNeueLT Std Lt"/>
          <w:b/>
          <w:sz w:val="28"/>
          <w:szCs w:val="28"/>
        </w:rPr>
      </w:pPr>
      <w:bookmarkStart w:id="0" w:name="_GoBack"/>
      <w:bookmarkEnd w:id="0"/>
      <w:r>
        <w:rPr>
          <w:rFonts w:ascii="HelveticaNeueLT Std Lt" w:hAnsi="HelveticaNeueLT Std Lt"/>
          <w:b/>
          <w:sz w:val="28"/>
          <w:szCs w:val="28"/>
        </w:rPr>
        <w:t>G</w:t>
      </w:r>
      <w:r w:rsidR="00A146B2" w:rsidRPr="00820638">
        <w:rPr>
          <w:rFonts w:ascii="HelveticaNeueLT Std Lt" w:hAnsi="HelveticaNeueLT Std Lt"/>
          <w:b/>
          <w:sz w:val="28"/>
          <w:szCs w:val="28"/>
        </w:rPr>
        <w:t>lobal results from the first GPEN Internet Privacy Sweep</w:t>
      </w:r>
    </w:p>
    <w:p w14:paraId="54560E73" w14:textId="77777777" w:rsidR="00A146B2" w:rsidRPr="00820638" w:rsidRDefault="00A146B2" w:rsidP="0055325F">
      <w:pPr>
        <w:spacing w:line="240" w:lineRule="auto"/>
        <w:rPr>
          <w:rFonts w:ascii="HelveticaNeueLT Std Lt" w:hAnsi="HelveticaNeueLT Std Lt"/>
          <w:b/>
          <w:sz w:val="24"/>
          <w:szCs w:val="24"/>
        </w:rPr>
      </w:pPr>
      <w:r w:rsidRPr="00820638">
        <w:rPr>
          <w:rFonts w:ascii="HelveticaNeueLT Std Lt" w:hAnsi="HelveticaNeueLT Std Lt"/>
          <w:b/>
          <w:sz w:val="24"/>
          <w:szCs w:val="24"/>
        </w:rPr>
        <w:t>Explaining the GPEN privacy sweep</w:t>
      </w:r>
    </w:p>
    <w:p w14:paraId="54560E74" w14:textId="41E3A433" w:rsidR="0033543C" w:rsidRPr="00820638" w:rsidRDefault="0033543C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The first Global Privacy Enforcement Network </w:t>
      </w:r>
      <w:r w:rsidR="00751DA1" w:rsidRPr="00820638">
        <w:rPr>
          <w:rFonts w:ascii="HelveticaNeueLT Std Lt" w:hAnsi="HelveticaNeueLT Std Lt"/>
          <w:sz w:val="24"/>
          <w:szCs w:val="24"/>
        </w:rPr>
        <w:t xml:space="preserve">(GPEN) </w:t>
      </w:r>
      <w:r w:rsidRPr="00820638">
        <w:rPr>
          <w:rFonts w:ascii="HelveticaNeueLT Std Lt" w:hAnsi="HelveticaNeueLT Std Lt"/>
          <w:sz w:val="24"/>
          <w:szCs w:val="24"/>
        </w:rPr>
        <w:t>Internet Priva</w:t>
      </w:r>
      <w:r w:rsidR="00833B65" w:rsidRPr="00820638">
        <w:rPr>
          <w:rFonts w:ascii="HelveticaNeueLT Std Lt" w:hAnsi="HelveticaNeueLT Std Lt"/>
          <w:sz w:val="24"/>
          <w:szCs w:val="24"/>
        </w:rPr>
        <w:t>cy Sweep</w:t>
      </w:r>
      <w:r w:rsidR="000A04F9" w:rsidRPr="00820638">
        <w:rPr>
          <w:rFonts w:ascii="HelveticaNeueLT Std Lt" w:hAnsi="HelveticaNeueLT Std Lt"/>
          <w:sz w:val="24"/>
          <w:szCs w:val="24"/>
        </w:rPr>
        <w:t xml:space="preserve"> took place</w:t>
      </w:r>
      <w:r w:rsidR="00833B65" w:rsidRPr="00820638">
        <w:rPr>
          <w:rFonts w:ascii="HelveticaNeueLT Std Lt" w:hAnsi="HelveticaNeueLT Std Lt"/>
          <w:sz w:val="24"/>
          <w:szCs w:val="24"/>
        </w:rPr>
        <w:t xml:space="preserve"> from May 6-12, 2013</w:t>
      </w:r>
      <w:r w:rsidR="009F54E1" w:rsidRPr="00820638">
        <w:rPr>
          <w:rFonts w:ascii="HelveticaNeueLT Std Lt" w:hAnsi="HelveticaNeueLT Std Lt"/>
          <w:sz w:val="24"/>
          <w:szCs w:val="24"/>
        </w:rPr>
        <w:t xml:space="preserve"> as an exercise in </w:t>
      </w:r>
      <w:r w:rsidRPr="00820638">
        <w:rPr>
          <w:rFonts w:ascii="HelveticaNeueLT Std Lt" w:hAnsi="HelveticaNeueLT Std Lt"/>
          <w:sz w:val="24"/>
          <w:szCs w:val="24"/>
        </w:rPr>
        <w:t xml:space="preserve">privacy enforcement authorities working </w:t>
      </w:r>
      <w:r w:rsidR="009F54E1" w:rsidRPr="00820638">
        <w:rPr>
          <w:rFonts w:ascii="HelveticaNeueLT Std Lt" w:hAnsi="HelveticaNeueLT Std Lt"/>
          <w:sz w:val="24"/>
          <w:szCs w:val="24"/>
        </w:rPr>
        <w:t xml:space="preserve">together </w:t>
      </w:r>
      <w:r w:rsidRPr="00820638">
        <w:rPr>
          <w:rFonts w:ascii="HelveticaNeueLT Std Lt" w:hAnsi="HelveticaNeueLT Std Lt"/>
          <w:sz w:val="24"/>
          <w:szCs w:val="24"/>
        </w:rPr>
        <w:t>to protect the privacy rights of individuals around the world.</w:t>
      </w:r>
    </w:p>
    <w:p w14:paraId="3EE10F86" w14:textId="5A649A53" w:rsidR="00126DEC" w:rsidRPr="00820638" w:rsidRDefault="00C16AA0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Nineteen</w:t>
      </w:r>
      <w:r w:rsidR="00BE7DE1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33543C" w:rsidRPr="00820638">
        <w:rPr>
          <w:rFonts w:ascii="HelveticaNeueLT Std Lt" w:hAnsi="HelveticaNeueLT Std Lt"/>
          <w:sz w:val="24"/>
          <w:szCs w:val="24"/>
        </w:rPr>
        <w:t>privacy enforcement a</w:t>
      </w:r>
      <w:r w:rsidR="009F54E1" w:rsidRPr="00820638">
        <w:rPr>
          <w:rFonts w:ascii="HelveticaNeueLT Std Lt" w:hAnsi="HelveticaNeueLT Std Lt"/>
          <w:sz w:val="24"/>
          <w:szCs w:val="24"/>
        </w:rPr>
        <w:t>uthorities</w:t>
      </w:r>
      <w:r w:rsidR="0033543C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833B65" w:rsidRPr="00820638">
        <w:rPr>
          <w:rFonts w:ascii="HelveticaNeueLT Std Lt" w:hAnsi="HelveticaNeueLT Std Lt"/>
          <w:sz w:val="24"/>
          <w:szCs w:val="24"/>
        </w:rPr>
        <w:t>participated</w:t>
      </w:r>
      <w:r w:rsidR="0033543C" w:rsidRPr="00820638">
        <w:rPr>
          <w:rFonts w:ascii="HelveticaNeueLT Std Lt" w:hAnsi="HelveticaNeueLT Std Lt"/>
          <w:sz w:val="24"/>
          <w:szCs w:val="24"/>
        </w:rPr>
        <w:t xml:space="preserve">. </w:t>
      </w:r>
      <w:r w:rsidR="009F54E1" w:rsidRPr="00820638">
        <w:rPr>
          <w:rFonts w:ascii="HelveticaNeueLT Std Lt" w:hAnsi="HelveticaNeueLT Std Lt"/>
          <w:sz w:val="24"/>
          <w:szCs w:val="24"/>
        </w:rPr>
        <w:t>The</w:t>
      </w:r>
      <w:r w:rsidR="00AB4001" w:rsidRPr="00820638">
        <w:rPr>
          <w:rFonts w:ascii="HelveticaNeueLT Std Lt" w:hAnsi="HelveticaNeueLT Std Lt"/>
          <w:sz w:val="24"/>
          <w:szCs w:val="24"/>
        </w:rPr>
        <w:t xml:space="preserve"> purpose of the s</w:t>
      </w:r>
      <w:r w:rsidR="00126DEC" w:rsidRPr="00820638">
        <w:rPr>
          <w:rFonts w:ascii="HelveticaNeueLT Std Lt" w:hAnsi="HelveticaNeueLT Std Lt"/>
          <w:sz w:val="24"/>
          <w:szCs w:val="24"/>
        </w:rPr>
        <w:t>weep was not to c</w:t>
      </w:r>
      <w:r w:rsidR="000830A4">
        <w:rPr>
          <w:rFonts w:ascii="HelveticaNeueLT Std Lt" w:hAnsi="HelveticaNeueLT Std Lt"/>
          <w:sz w:val="24"/>
          <w:szCs w:val="24"/>
        </w:rPr>
        <w:t>onduct an in-depth analysis</w:t>
      </w:r>
      <w:r w:rsidR="00126DEC" w:rsidRPr="00820638">
        <w:rPr>
          <w:rFonts w:ascii="HelveticaNeueLT Std Lt" w:hAnsi="HelveticaNeueLT Std Lt"/>
          <w:sz w:val="24"/>
          <w:szCs w:val="24"/>
        </w:rPr>
        <w:t xml:space="preserve"> of each website, but to replicate the consumer experience by spending a few minutes per site checking for performance against a set of common indicators. </w:t>
      </w:r>
      <w:r w:rsidR="00F129BB" w:rsidRPr="00820638">
        <w:rPr>
          <w:rFonts w:ascii="HelveticaNeueLT Std Lt" w:hAnsi="HelveticaNeueLT Std Lt"/>
          <w:sz w:val="24"/>
          <w:szCs w:val="24"/>
        </w:rPr>
        <w:t>Over the week, participating authorities searched the Internet in a coordinated effort to assess privacy</w:t>
      </w:r>
      <w:r w:rsidR="00126DEC" w:rsidRPr="00820638">
        <w:rPr>
          <w:rFonts w:ascii="HelveticaNeueLT Std Lt" w:hAnsi="HelveticaNeueLT Std Lt"/>
          <w:sz w:val="24"/>
          <w:szCs w:val="24"/>
        </w:rPr>
        <w:t xml:space="preserve"> policies and their transparency.</w:t>
      </w:r>
    </w:p>
    <w:p w14:paraId="54560E76" w14:textId="77777777" w:rsidR="0033543C" w:rsidRPr="00820638" w:rsidRDefault="0033543C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The goals of the initiative include</w:t>
      </w:r>
      <w:r w:rsidR="00751DA1" w:rsidRPr="00820638">
        <w:rPr>
          <w:rFonts w:ascii="HelveticaNeueLT Std Lt" w:hAnsi="HelveticaNeueLT Std Lt"/>
          <w:sz w:val="24"/>
          <w:szCs w:val="24"/>
        </w:rPr>
        <w:t>d</w:t>
      </w:r>
      <w:r w:rsidRPr="00820638">
        <w:rPr>
          <w:rFonts w:ascii="HelveticaNeueLT Std Lt" w:hAnsi="HelveticaNeueLT Std Lt"/>
          <w:sz w:val="24"/>
          <w:szCs w:val="24"/>
        </w:rPr>
        <w:t>: increasing public and business awareness of privacy rights and responsibilities; encouraging compliance with privacy legislation; identifying concerns which may be addressed with targeted education and/or enforcement; and enhancing cooperation amongst privacy enforcement authorities.</w:t>
      </w:r>
    </w:p>
    <w:p w14:paraId="236D00AD" w14:textId="099389FE" w:rsidR="00126DEC" w:rsidRPr="00820638" w:rsidRDefault="00AB4001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The s</w:t>
      </w:r>
      <w:r w:rsidR="00010405" w:rsidRPr="00820638">
        <w:rPr>
          <w:rFonts w:ascii="HelveticaNeueLT Std Lt" w:hAnsi="HelveticaNeueLT Std Lt"/>
          <w:sz w:val="24"/>
          <w:szCs w:val="24"/>
        </w:rPr>
        <w:t>weep was not an investigation, nor was it intended to conclusively identify compliance i</w:t>
      </w:r>
      <w:r w:rsidR="009F54E1" w:rsidRPr="00820638">
        <w:rPr>
          <w:rFonts w:ascii="HelveticaNeueLT Std Lt" w:hAnsi="HelveticaNeueLT Std Lt"/>
          <w:sz w:val="24"/>
          <w:szCs w:val="24"/>
        </w:rPr>
        <w:t xml:space="preserve">ssues or legislative breaches.  </w:t>
      </w:r>
      <w:r w:rsidR="00010405" w:rsidRPr="00820638">
        <w:rPr>
          <w:rFonts w:ascii="HelveticaNeueLT Std Lt" w:hAnsi="HelveticaNeueLT Std Lt"/>
          <w:sz w:val="24"/>
          <w:szCs w:val="24"/>
        </w:rPr>
        <w:t xml:space="preserve">Rather, the initiative was meant </w:t>
      </w:r>
      <w:r w:rsidR="009F54E1" w:rsidRPr="00820638">
        <w:rPr>
          <w:rFonts w:ascii="HelveticaNeueLT Std Lt" w:hAnsi="HelveticaNeueLT Std Lt"/>
          <w:sz w:val="24"/>
          <w:szCs w:val="24"/>
        </w:rPr>
        <w:t xml:space="preserve">as a ‘temperature gauge’ </w:t>
      </w:r>
      <w:r w:rsidR="00010405" w:rsidRPr="00820638">
        <w:rPr>
          <w:rFonts w:ascii="HelveticaNeueLT Std Lt" w:hAnsi="HelveticaNeueLT Std Lt"/>
          <w:sz w:val="24"/>
          <w:szCs w:val="24"/>
        </w:rPr>
        <w:t xml:space="preserve">to </w:t>
      </w:r>
      <w:r w:rsidR="009F54E1" w:rsidRPr="00820638">
        <w:rPr>
          <w:rFonts w:ascii="HelveticaNeueLT Std Lt" w:hAnsi="HelveticaNeueLT Std Lt"/>
          <w:sz w:val="24"/>
          <w:szCs w:val="24"/>
        </w:rPr>
        <w:t>give a broad indication of websites that display privacy information well and those that don’t</w:t>
      </w:r>
      <w:r w:rsidR="00126DEC" w:rsidRPr="00820638">
        <w:rPr>
          <w:rFonts w:ascii="HelveticaNeueLT Std Lt" w:hAnsi="HelveticaNeueLT Std Lt"/>
          <w:sz w:val="24"/>
          <w:szCs w:val="24"/>
        </w:rPr>
        <w:t>.</w:t>
      </w:r>
    </w:p>
    <w:p w14:paraId="54560E7B" w14:textId="77777777" w:rsidR="004A7801" w:rsidRPr="00820638" w:rsidRDefault="0033543C" w:rsidP="0055325F">
      <w:pPr>
        <w:spacing w:line="240" w:lineRule="auto"/>
        <w:rPr>
          <w:rFonts w:ascii="HelveticaNeueLT Std Lt" w:hAnsi="HelveticaNeueLT Std Lt"/>
          <w:b/>
          <w:sz w:val="24"/>
          <w:szCs w:val="24"/>
        </w:rPr>
      </w:pPr>
      <w:r w:rsidRPr="00820638">
        <w:rPr>
          <w:rFonts w:ascii="HelveticaNeueLT Std Lt" w:hAnsi="HelveticaNeueLT Std Lt"/>
          <w:b/>
          <w:sz w:val="24"/>
          <w:szCs w:val="24"/>
        </w:rPr>
        <w:t>Major trends observed around the world</w:t>
      </w:r>
    </w:p>
    <w:p w14:paraId="28BFDA72" w14:textId="63108338" w:rsidR="00FB099D" w:rsidRPr="00820638" w:rsidRDefault="00AB468A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While </w:t>
      </w:r>
      <w:r w:rsidR="00010405" w:rsidRPr="00820638">
        <w:rPr>
          <w:rFonts w:ascii="HelveticaNeueLT Std Lt" w:hAnsi="HelveticaNeueLT Std Lt"/>
          <w:sz w:val="24"/>
          <w:szCs w:val="24"/>
        </w:rPr>
        <w:t xml:space="preserve">GPEN members </w:t>
      </w:r>
      <w:r w:rsidRPr="00820638">
        <w:rPr>
          <w:rFonts w:ascii="HelveticaNeueLT Std Lt" w:hAnsi="HelveticaNeueLT Std Lt"/>
          <w:sz w:val="24"/>
          <w:szCs w:val="24"/>
        </w:rPr>
        <w:t>did see some good examples of privacy policies, u</w:t>
      </w:r>
      <w:r w:rsidR="00521E1F" w:rsidRPr="00820638">
        <w:rPr>
          <w:rFonts w:ascii="HelveticaNeueLT Std Lt" w:hAnsi="HelveticaNeueLT Std Lt"/>
          <w:sz w:val="24"/>
          <w:szCs w:val="24"/>
        </w:rPr>
        <w:t xml:space="preserve">nfortunately, </w:t>
      </w:r>
      <w:r w:rsidR="00010405" w:rsidRPr="00820638">
        <w:rPr>
          <w:rFonts w:ascii="HelveticaNeueLT Std Lt" w:hAnsi="HelveticaNeueLT Std Lt"/>
          <w:sz w:val="24"/>
          <w:szCs w:val="24"/>
        </w:rPr>
        <w:t xml:space="preserve">the </w:t>
      </w:r>
      <w:r w:rsidR="00521E1F" w:rsidRPr="00820638">
        <w:rPr>
          <w:rFonts w:ascii="HelveticaNeueLT Std Lt" w:hAnsi="HelveticaNeueLT Std Lt"/>
          <w:sz w:val="24"/>
          <w:szCs w:val="24"/>
        </w:rPr>
        <w:t xml:space="preserve">sweeps </w:t>
      </w:r>
      <w:r w:rsidRPr="00820638">
        <w:rPr>
          <w:rFonts w:ascii="HelveticaNeueLT Std Lt" w:hAnsi="HelveticaNeueLT Std Lt"/>
          <w:sz w:val="24"/>
          <w:szCs w:val="24"/>
        </w:rPr>
        <w:t xml:space="preserve">also </w:t>
      </w:r>
      <w:r w:rsidR="00521E1F" w:rsidRPr="00820638">
        <w:rPr>
          <w:rFonts w:ascii="HelveticaNeueLT Std Lt" w:hAnsi="HelveticaNeueLT Std Lt"/>
          <w:sz w:val="24"/>
          <w:szCs w:val="24"/>
        </w:rPr>
        <w:t xml:space="preserve">found </w:t>
      </w:r>
      <w:r w:rsidR="000A04F9" w:rsidRPr="00820638">
        <w:rPr>
          <w:rFonts w:ascii="HelveticaNeueLT Std Lt" w:hAnsi="HelveticaNeueLT Std Lt"/>
          <w:sz w:val="24"/>
          <w:szCs w:val="24"/>
        </w:rPr>
        <w:t>significant shortcomings:</w:t>
      </w:r>
      <w:r w:rsidR="00D607B1" w:rsidRPr="00820638">
        <w:rPr>
          <w:rFonts w:ascii="HelveticaNeueLT Std Lt" w:hAnsi="HelveticaNeueLT Std Lt"/>
          <w:sz w:val="24"/>
          <w:szCs w:val="24"/>
        </w:rPr>
        <w:t xml:space="preserve"> </w:t>
      </w:r>
    </w:p>
    <w:p w14:paraId="59AEC0DC" w14:textId="47158679" w:rsidR="00FB099D" w:rsidRPr="00820638" w:rsidRDefault="00AB4001" w:rsidP="0055325F">
      <w:pPr>
        <w:pStyle w:val="ListParagraph"/>
        <w:numPr>
          <w:ilvl w:val="0"/>
          <w:numId w:val="2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In the s</w:t>
      </w:r>
      <w:r w:rsidR="00D607B1" w:rsidRPr="00820638">
        <w:rPr>
          <w:rFonts w:ascii="HelveticaNeueLT Std Lt" w:hAnsi="HelveticaNeueLT Std Lt"/>
          <w:sz w:val="24"/>
          <w:szCs w:val="24"/>
        </w:rPr>
        <w:t xml:space="preserve">weep of </w:t>
      </w:r>
      <w:r w:rsidR="00A77488" w:rsidRPr="00820638">
        <w:rPr>
          <w:rFonts w:ascii="HelveticaNeueLT Std Lt" w:hAnsi="HelveticaNeueLT Std Lt"/>
          <w:sz w:val="24"/>
          <w:szCs w:val="24"/>
        </w:rPr>
        <w:t>2186</w:t>
      </w:r>
      <w:r w:rsidR="00D607B1" w:rsidRPr="00820638">
        <w:rPr>
          <w:rFonts w:ascii="HelveticaNeueLT Std Lt" w:hAnsi="HelveticaNeueLT Std Lt"/>
          <w:sz w:val="24"/>
          <w:szCs w:val="24"/>
        </w:rPr>
        <w:t xml:space="preserve"> websites and mobile apps, 2</w:t>
      </w:r>
      <w:r w:rsidR="00A77488" w:rsidRPr="00820638">
        <w:rPr>
          <w:rFonts w:ascii="HelveticaNeueLT Std Lt" w:hAnsi="HelveticaNeueLT Std Lt"/>
          <w:sz w:val="24"/>
          <w:szCs w:val="24"/>
        </w:rPr>
        <w:t>3</w:t>
      </w:r>
      <w:r w:rsidR="00D607B1" w:rsidRPr="00820638">
        <w:rPr>
          <w:rFonts w:ascii="HelveticaNeueLT Std Lt" w:hAnsi="HelveticaNeueLT Std Lt"/>
          <w:sz w:val="24"/>
          <w:szCs w:val="24"/>
        </w:rPr>
        <w:t xml:space="preserve">% </w:t>
      </w:r>
      <w:r w:rsidR="00B108A1" w:rsidRPr="00820638">
        <w:rPr>
          <w:rFonts w:ascii="HelveticaNeueLT Std Lt" w:hAnsi="HelveticaNeueLT Std Lt"/>
          <w:sz w:val="24"/>
          <w:szCs w:val="24"/>
        </w:rPr>
        <w:t xml:space="preserve">were found to have </w:t>
      </w:r>
      <w:r w:rsidR="00D607B1" w:rsidRPr="00820638">
        <w:rPr>
          <w:rFonts w:ascii="HelveticaNeueLT Std Lt" w:hAnsi="HelveticaNeueLT Std Lt"/>
          <w:sz w:val="24"/>
          <w:szCs w:val="24"/>
        </w:rPr>
        <w:t>no privacy policy available.</w:t>
      </w:r>
      <w:r w:rsidR="00521E1F" w:rsidRPr="00820638">
        <w:rPr>
          <w:rFonts w:ascii="HelveticaNeueLT Std Lt" w:hAnsi="HelveticaNeueLT Std Lt"/>
          <w:sz w:val="24"/>
          <w:szCs w:val="24"/>
        </w:rPr>
        <w:t xml:space="preserve"> </w:t>
      </w:r>
    </w:p>
    <w:p w14:paraId="41B3767D" w14:textId="7ED709D3" w:rsidR="00FB099D" w:rsidRPr="00820638" w:rsidRDefault="00521E1F" w:rsidP="0055325F">
      <w:pPr>
        <w:pStyle w:val="ListParagraph"/>
        <w:numPr>
          <w:ilvl w:val="0"/>
          <w:numId w:val="2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In some cases, sites would make brief </w:t>
      </w:r>
      <w:r w:rsidR="006B7F4A" w:rsidRPr="00820638">
        <w:rPr>
          <w:rFonts w:ascii="HelveticaNeueLT Std Lt" w:hAnsi="HelveticaNeueLT Std Lt"/>
          <w:sz w:val="24"/>
          <w:szCs w:val="24"/>
        </w:rPr>
        <w:t>over-generali</w:t>
      </w:r>
      <w:r w:rsidR="00B778E0" w:rsidRPr="00820638">
        <w:rPr>
          <w:rFonts w:ascii="HelveticaNeueLT Std Lt" w:hAnsi="HelveticaNeueLT Std Lt"/>
          <w:sz w:val="24"/>
          <w:szCs w:val="24"/>
        </w:rPr>
        <w:t>s</w:t>
      </w:r>
      <w:r w:rsidR="006B7F4A" w:rsidRPr="00820638">
        <w:rPr>
          <w:rFonts w:ascii="HelveticaNeueLT Std Lt" w:hAnsi="HelveticaNeueLT Std Lt"/>
          <w:sz w:val="24"/>
          <w:szCs w:val="24"/>
        </w:rPr>
        <w:t>ed</w:t>
      </w:r>
      <w:r w:rsidRPr="00820638">
        <w:rPr>
          <w:rFonts w:ascii="HelveticaNeueLT Std Lt" w:hAnsi="HelveticaNeueLT Std Lt"/>
          <w:sz w:val="24"/>
          <w:szCs w:val="24"/>
        </w:rPr>
        <w:t xml:space="preserve"> statements about privacy while of</w:t>
      </w:r>
      <w:r w:rsidR="00281568" w:rsidRPr="00820638">
        <w:rPr>
          <w:rFonts w:ascii="HelveticaNeueLT Std Lt" w:hAnsi="HelveticaNeueLT Std Lt"/>
          <w:sz w:val="24"/>
          <w:szCs w:val="24"/>
        </w:rPr>
        <w:t>fering no details on how organis</w:t>
      </w:r>
      <w:r w:rsidRPr="00820638">
        <w:rPr>
          <w:rFonts w:ascii="HelveticaNeueLT Std Lt" w:hAnsi="HelveticaNeueLT Std Lt"/>
          <w:sz w:val="24"/>
          <w:szCs w:val="24"/>
        </w:rPr>
        <w:t>ations were collecting and using customer information.</w:t>
      </w:r>
    </w:p>
    <w:p w14:paraId="6081529E" w14:textId="77777777" w:rsidR="000830A4" w:rsidRDefault="006B7F4A" w:rsidP="0055325F">
      <w:pPr>
        <w:pStyle w:val="ListParagraph"/>
        <w:numPr>
          <w:ilvl w:val="0"/>
          <w:numId w:val="2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A greater proportion of</w:t>
      </w:r>
      <w:r w:rsidR="00281568" w:rsidRPr="00820638">
        <w:rPr>
          <w:rFonts w:ascii="HelveticaNeueLT Std Lt" w:hAnsi="HelveticaNeueLT Std Lt"/>
          <w:sz w:val="24"/>
          <w:szCs w:val="24"/>
        </w:rPr>
        <w:t xml:space="preserve"> large organis</w:t>
      </w:r>
      <w:r w:rsidR="00F83406" w:rsidRPr="00820638">
        <w:rPr>
          <w:rFonts w:ascii="HelveticaNeueLT Std Lt" w:hAnsi="HelveticaNeueLT Std Lt"/>
          <w:sz w:val="24"/>
          <w:szCs w:val="24"/>
        </w:rPr>
        <w:t>ations typically had privacy policies on their websites, in comparison t</w:t>
      </w:r>
      <w:r w:rsidR="00281568" w:rsidRPr="00820638">
        <w:rPr>
          <w:rFonts w:ascii="HelveticaNeueLT Std Lt" w:hAnsi="HelveticaNeueLT Std Lt"/>
          <w:sz w:val="24"/>
          <w:szCs w:val="24"/>
        </w:rPr>
        <w:t>o small and medium-sized organis</w:t>
      </w:r>
      <w:r w:rsidR="00F83406" w:rsidRPr="00820638">
        <w:rPr>
          <w:rFonts w:ascii="HelveticaNeueLT Std Lt" w:hAnsi="HelveticaNeueLT Std Lt"/>
          <w:sz w:val="24"/>
          <w:szCs w:val="24"/>
        </w:rPr>
        <w:t>ations.</w:t>
      </w:r>
      <w:r w:rsidR="00DE5890" w:rsidRPr="00820638">
        <w:rPr>
          <w:rFonts w:ascii="HelveticaNeueLT Std Lt" w:hAnsi="HelveticaNeueLT Std Lt"/>
          <w:sz w:val="24"/>
          <w:szCs w:val="24"/>
        </w:rPr>
        <w:t xml:space="preserve"> </w:t>
      </w:r>
    </w:p>
    <w:p w14:paraId="5ADC2C0F" w14:textId="5C4B69E3" w:rsidR="00FB099D" w:rsidRPr="00820638" w:rsidRDefault="001B7B60" w:rsidP="0055325F">
      <w:pPr>
        <w:pStyle w:val="ListParagraph"/>
        <w:numPr>
          <w:ilvl w:val="0"/>
          <w:numId w:val="2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One-third of </w:t>
      </w:r>
      <w:r w:rsidR="00FB099D" w:rsidRPr="00820638">
        <w:rPr>
          <w:rFonts w:ascii="HelveticaNeueLT Std Lt" w:hAnsi="HelveticaNeueLT Std Lt"/>
          <w:sz w:val="24"/>
          <w:szCs w:val="24"/>
        </w:rPr>
        <w:t>the</w:t>
      </w:r>
      <w:r w:rsidR="00AB468A" w:rsidRPr="00820638">
        <w:rPr>
          <w:rFonts w:ascii="HelveticaNeueLT Std Lt" w:hAnsi="HelveticaNeueLT Std Lt"/>
          <w:sz w:val="24"/>
          <w:szCs w:val="24"/>
        </w:rPr>
        <w:t xml:space="preserve"> policies</w:t>
      </w:r>
      <w:r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FB099D" w:rsidRPr="00820638">
        <w:rPr>
          <w:rFonts w:ascii="HelveticaNeueLT Std Lt" w:hAnsi="HelveticaNeueLT Std Lt"/>
          <w:sz w:val="24"/>
          <w:szCs w:val="24"/>
        </w:rPr>
        <w:t>examined raised</w:t>
      </w:r>
      <w:r w:rsidRPr="00820638">
        <w:rPr>
          <w:rFonts w:ascii="HelveticaNeueLT Std Lt" w:hAnsi="HelveticaNeueLT Std Lt"/>
          <w:sz w:val="24"/>
          <w:szCs w:val="24"/>
        </w:rPr>
        <w:t xml:space="preserve"> concerns with respect to the relevance of</w:t>
      </w:r>
      <w:r w:rsidR="00010405" w:rsidRPr="00820638">
        <w:rPr>
          <w:rFonts w:ascii="HelveticaNeueLT Std Lt" w:hAnsi="HelveticaNeueLT Std Lt"/>
          <w:sz w:val="24"/>
          <w:szCs w:val="24"/>
        </w:rPr>
        <w:t xml:space="preserve"> the</w:t>
      </w:r>
      <w:r w:rsidRPr="00820638">
        <w:rPr>
          <w:rFonts w:ascii="HelveticaNeueLT Std Lt" w:hAnsi="HelveticaNeueLT Std Lt"/>
          <w:sz w:val="24"/>
          <w:szCs w:val="24"/>
        </w:rPr>
        <w:t xml:space="preserve"> information </w:t>
      </w:r>
      <w:r w:rsidR="00FB099D" w:rsidRPr="00820638">
        <w:rPr>
          <w:rFonts w:ascii="HelveticaNeueLT Std Lt" w:hAnsi="HelveticaNeueLT Std Lt"/>
          <w:sz w:val="24"/>
          <w:szCs w:val="24"/>
        </w:rPr>
        <w:t xml:space="preserve">provided </w:t>
      </w:r>
      <w:r w:rsidR="00010405" w:rsidRPr="00820638">
        <w:rPr>
          <w:rFonts w:ascii="HelveticaNeueLT Std Lt" w:hAnsi="HelveticaNeueLT Std Lt"/>
          <w:sz w:val="24"/>
          <w:szCs w:val="24"/>
        </w:rPr>
        <w:t>in them</w:t>
      </w:r>
      <w:r w:rsidR="00AB4001" w:rsidRPr="00820638">
        <w:rPr>
          <w:rFonts w:ascii="HelveticaNeueLT Std Lt" w:hAnsi="HelveticaNeueLT Std Lt"/>
          <w:sz w:val="24"/>
          <w:szCs w:val="24"/>
        </w:rPr>
        <w:t xml:space="preserve">. </w:t>
      </w:r>
      <w:r w:rsidR="004D37EA" w:rsidRPr="00820638">
        <w:rPr>
          <w:rFonts w:ascii="HelveticaNeueLT Std Lt" w:hAnsi="HelveticaNeueLT Std Lt"/>
          <w:sz w:val="24"/>
          <w:szCs w:val="24"/>
        </w:rPr>
        <w:t xml:space="preserve">In many policies, we </w:t>
      </w:r>
      <w:r w:rsidR="00F83406" w:rsidRPr="00820638">
        <w:rPr>
          <w:rFonts w:ascii="HelveticaNeueLT Std Lt" w:hAnsi="HelveticaNeueLT Std Lt"/>
          <w:sz w:val="24"/>
          <w:szCs w:val="24"/>
        </w:rPr>
        <w:t xml:space="preserve">saw the use of standard boilerplate language </w:t>
      </w:r>
      <w:r w:rsidR="004D37EA" w:rsidRPr="00820638">
        <w:rPr>
          <w:rFonts w:ascii="HelveticaNeueLT Std Lt" w:hAnsi="HelveticaNeueLT Std Lt"/>
          <w:sz w:val="24"/>
          <w:szCs w:val="24"/>
        </w:rPr>
        <w:t xml:space="preserve">which did not take into account the relevant </w:t>
      </w:r>
      <w:r w:rsidR="00CB377A" w:rsidRPr="00820638">
        <w:rPr>
          <w:rFonts w:ascii="HelveticaNeueLT Std Lt" w:hAnsi="HelveticaNeueLT Std Lt"/>
          <w:sz w:val="24"/>
          <w:szCs w:val="24"/>
        </w:rPr>
        <w:t xml:space="preserve">  </w:t>
      </w:r>
      <w:r w:rsidR="006B7F4A" w:rsidRPr="00820638">
        <w:rPr>
          <w:rFonts w:ascii="HelveticaNeueLT Std Lt" w:hAnsi="HelveticaNeueLT Std Lt"/>
          <w:sz w:val="24"/>
          <w:szCs w:val="24"/>
        </w:rPr>
        <w:t xml:space="preserve">privacy </w:t>
      </w:r>
      <w:r w:rsidR="004D37EA" w:rsidRPr="00820638">
        <w:rPr>
          <w:rFonts w:ascii="HelveticaNeueLT Std Lt" w:hAnsi="HelveticaNeueLT Std Lt"/>
          <w:sz w:val="24"/>
          <w:szCs w:val="24"/>
        </w:rPr>
        <w:t>jurisdiction</w:t>
      </w:r>
      <w:r w:rsidR="00FB099D" w:rsidRPr="00820638">
        <w:rPr>
          <w:rFonts w:ascii="HelveticaNeueLT Std Lt" w:hAnsi="HelveticaNeueLT Std Lt"/>
          <w:sz w:val="24"/>
          <w:szCs w:val="24"/>
        </w:rPr>
        <w:t>.</w:t>
      </w:r>
    </w:p>
    <w:p w14:paraId="6B69289A" w14:textId="77777777" w:rsidR="00CB377A" w:rsidRPr="00820638" w:rsidRDefault="00010405" w:rsidP="0055325F">
      <w:pPr>
        <w:pStyle w:val="ListParagraph"/>
        <w:numPr>
          <w:ilvl w:val="0"/>
          <w:numId w:val="3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Too often, </w:t>
      </w:r>
      <w:r w:rsidR="00CB377A" w:rsidRPr="00820638">
        <w:rPr>
          <w:rFonts w:ascii="HelveticaNeueLT Std Lt" w:hAnsi="HelveticaNeueLT Std Lt"/>
          <w:sz w:val="24"/>
          <w:szCs w:val="24"/>
        </w:rPr>
        <w:t xml:space="preserve">the policies </w:t>
      </w:r>
      <w:r w:rsidR="00F83406" w:rsidRPr="00820638">
        <w:rPr>
          <w:rFonts w:ascii="HelveticaNeueLT Std Lt" w:hAnsi="HelveticaNeueLT Std Lt"/>
          <w:sz w:val="24"/>
          <w:szCs w:val="24"/>
        </w:rPr>
        <w:t xml:space="preserve">focused </w:t>
      </w:r>
      <w:r w:rsidR="00910411" w:rsidRPr="00820638">
        <w:rPr>
          <w:rFonts w:ascii="HelveticaNeueLT Std Lt" w:hAnsi="HelveticaNeueLT Std Lt"/>
          <w:sz w:val="24"/>
          <w:szCs w:val="24"/>
        </w:rPr>
        <w:t xml:space="preserve">disproportionately </w:t>
      </w:r>
      <w:r w:rsidR="00F83406" w:rsidRPr="00820638">
        <w:rPr>
          <w:rFonts w:ascii="HelveticaNeueLT Std Lt" w:hAnsi="HelveticaNeueLT Std Lt"/>
          <w:sz w:val="24"/>
          <w:szCs w:val="24"/>
        </w:rPr>
        <w:t xml:space="preserve">on the use of cookies </w:t>
      </w:r>
      <w:r w:rsidR="00910411" w:rsidRPr="00820638">
        <w:rPr>
          <w:rStyle w:val="CommentReference"/>
          <w:rFonts w:ascii="HelveticaNeueLT Std Lt" w:hAnsi="HelveticaNeueLT Std Lt"/>
          <w:sz w:val="24"/>
          <w:szCs w:val="24"/>
        </w:rPr>
        <w:t>while providing limited</w:t>
      </w:r>
      <w:r w:rsidR="0001563A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1B7B60" w:rsidRPr="00820638">
        <w:rPr>
          <w:rFonts w:ascii="HelveticaNeueLT Std Lt" w:hAnsi="HelveticaNeueLT Std Lt"/>
          <w:sz w:val="24"/>
          <w:szCs w:val="24"/>
        </w:rPr>
        <w:t xml:space="preserve">information </w:t>
      </w:r>
      <w:r w:rsidR="00281568" w:rsidRPr="00820638">
        <w:rPr>
          <w:rFonts w:ascii="HelveticaNeueLT Std Lt" w:hAnsi="HelveticaNeueLT Std Lt"/>
          <w:sz w:val="24"/>
          <w:szCs w:val="24"/>
        </w:rPr>
        <w:t>on how organis</w:t>
      </w:r>
      <w:r w:rsidRPr="00820638">
        <w:rPr>
          <w:rFonts w:ascii="HelveticaNeueLT Std Lt" w:hAnsi="HelveticaNeueLT Std Lt"/>
          <w:sz w:val="24"/>
          <w:szCs w:val="24"/>
        </w:rPr>
        <w:t>ations were collecting, using and disclosing personal information.</w:t>
      </w:r>
    </w:p>
    <w:p w14:paraId="54560E80" w14:textId="1D9DE4D6" w:rsidR="004A7801" w:rsidRPr="00820638" w:rsidRDefault="0001563A" w:rsidP="0055325F">
      <w:pPr>
        <w:pStyle w:val="ListParagraph"/>
        <w:numPr>
          <w:ilvl w:val="0"/>
          <w:numId w:val="3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Approximately 3</w:t>
      </w:r>
      <w:r w:rsidR="00A77488" w:rsidRPr="00820638">
        <w:rPr>
          <w:rFonts w:ascii="HelveticaNeueLT Std Lt" w:hAnsi="HelveticaNeueLT Std Lt"/>
          <w:sz w:val="24"/>
          <w:szCs w:val="24"/>
        </w:rPr>
        <w:t>3</w:t>
      </w:r>
      <w:r w:rsidRPr="00820638">
        <w:rPr>
          <w:rFonts w:ascii="HelveticaNeueLT Std Lt" w:hAnsi="HelveticaNeueLT Std Lt"/>
          <w:sz w:val="24"/>
          <w:szCs w:val="24"/>
        </w:rPr>
        <w:t xml:space="preserve">% of </w:t>
      </w:r>
      <w:r w:rsidR="00FB099D" w:rsidRPr="00820638">
        <w:rPr>
          <w:rFonts w:ascii="HelveticaNeueLT Std Lt" w:hAnsi="HelveticaNeueLT Std Lt"/>
          <w:sz w:val="24"/>
          <w:szCs w:val="24"/>
        </w:rPr>
        <w:t xml:space="preserve">the </w:t>
      </w:r>
      <w:r w:rsidR="00F83406" w:rsidRPr="00820638">
        <w:rPr>
          <w:rFonts w:ascii="HelveticaNeueLT Std Lt" w:hAnsi="HelveticaNeueLT Std Lt"/>
          <w:sz w:val="24"/>
          <w:szCs w:val="24"/>
        </w:rPr>
        <w:t xml:space="preserve">privacy policies </w:t>
      </w:r>
      <w:r w:rsidRPr="00820638">
        <w:rPr>
          <w:rFonts w:ascii="HelveticaNeueLT Std Lt" w:hAnsi="HelveticaNeueLT Std Lt"/>
          <w:sz w:val="24"/>
          <w:szCs w:val="24"/>
        </w:rPr>
        <w:t>raised concerns with respect to readability, with many of these policies quoting</w:t>
      </w:r>
      <w:r w:rsidR="00F83406" w:rsidRPr="00820638">
        <w:rPr>
          <w:rFonts w:ascii="HelveticaNeueLT Std Lt" w:hAnsi="HelveticaNeueLT Std Lt"/>
          <w:sz w:val="24"/>
          <w:szCs w:val="24"/>
        </w:rPr>
        <w:t xml:space="preserve"> directly from applicable legislation.</w:t>
      </w:r>
      <w:r w:rsidRPr="00820638">
        <w:rPr>
          <w:rFonts w:ascii="HelveticaNeueLT Std Lt" w:hAnsi="HelveticaNeueLT Std Lt"/>
          <w:sz w:val="24"/>
          <w:szCs w:val="24"/>
        </w:rPr>
        <w:t xml:space="preserve"> In doing so, these policies</w:t>
      </w:r>
      <w:r w:rsidR="00AB468A" w:rsidRPr="00820638">
        <w:rPr>
          <w:rFonts w:ascii="HelveticaNeueLT Std Lt" w:hAnsi="HelveticaNeueLT Std Lt"/>
          <w:sz w:val="24"/>
          <w:szCs w:val="24"/>
        </w:rPr>
        <w:t xml:space="preserve"> proved of limited benefit</w:t>
      </w:r>
      <w:r w:rsidR="004A7801" w:rsidRPr="00820638">
        <w:rPr>
          <w:rFonts w:ascii="HelveticaNeueLT Std Lt" w:hAnsi="HelveticaNeueLT Std Lt"/>
          <w:sz w:val="24"/>
          <w:szCs w:val="24"/>
        </w:rPr>
        <w:t xml:space="preserve"> to </w:t>
      </w:r>
      <w:r w:rsidRPr="00820638">
        <w:rPr>
          <w:rFonts w:ascii="HelveticaNeueLT Std Lt" w:hAnsi="HelveticaNeueLT Std Lt"/>
          <w:sz w:val="24"/>
          <w:szCs w:val="24"/>
        </w:rPr>
        <w:t xml:space="preserve">the </w:t>
      </w:r>
      <w:r w:rsidR="004A7801" w:rsidRPr="00820638">
        <w:rPr>
          <w:rFonts w:ascii="HelveticaNeueLT Std Lt" w:hAnsi="HelveticaNeueLT Std Lt"/>
          <w:sz w:val="24"/>
          <w:szCs w:val="24"/>
        </w:rPr>
        <w:t xml:space="preserve">average consumer </w:t>
      </w:r>
      <w:r w:rsidR="004A7801" w:rsidRPr="00820638">
        <w:rPr>
          <w:rFonts w:ascii="HelveticaNeueLT Std Lt" w:hAnsi="HelveticaNeueLT Std Lt"/>
          <w:sz w:val="24"/>
          <w:szCs w:val="24"/>
        </w:rPr>
        <w:lastRenderedPageBreak/>
        <w:t>seeking</w:t>
      </w:r>
      <w:r w:rsidRPr="00820638">
        <w:rPr>
          <w:rFonts w:ascii="HelveticaNeueLT Std Lt" w:hAnsi="HelveticaNeueLT Std Lt"/>
          <w:sz w:val="24"/>
          <w:szCs w:val="24"/>
        </w:rPr>
        <w:t xml:space="preserve"> a </w:t>
      </w:r>
      <w:r w:rsidR="004A7801" w:rsidRPr="00820638">
        <w:rPr>
          <w:rFonts w:ascii="HelveticaNeueLT Std Lt" w:hAnsi="HelveticaNeueLT Std Lt"/>
          <w:sz w:val="24"/>
          <w:szCs w:val="24"/>
        </w:rPr>
        <w:t>clear and concise explanation of how their information is being collected and used.</w:t>
      </w:r>
    </w:p>
    <w:p w14:paraId="515E1986" w14:textId="77777777" w:rsidR="00FB099D" w:rsidRPr="00820638" w:rsidRDefault="00FB099D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The privacy policies of m</w:t>
      </w:r>
      <w:r w:rsidR="008A7CA8" w:rsidRPr="00820638">
        <w:rPr>
          <w:rFonts w:ascii="HelveticaNeueLT Std Lt" w:hAnsi="HelveticaNeueLT Std Lt"/>
          <w:sz w:val="24"/>
          <w:szCs w:val="24"/>
        </w:rPr>
        <w:t xml:space="preserve">obile apps lag behind traditional </w:t>
      </w:r>
      <w:r w:rsidR="00DE5890" w:rsidRPr="00820638">
        <w:rPr>
          <w:rFonts w:ascii="HelveticaNeueLT Std Lt" w:hAnsi="HelveticaNeueLT Std Lt"/>
          <w:sz w:val="24"/>
          <w:szCs w:val="24"/>
        </w:rPr>
        <w:t>websites</w:t>
      </w:r>
      <w:r w:rsidRPr="00820638">
        <w:rPr>
          <w:rFonts w:ascii="HelveticaNeueLT Std Lt" w:hAnsi="HelveticaNeueLT Std Lt"/>
          <w:sz w:val="24"/>
          <w:szCs w:val="24"/>
        </w:rPr>
        <w:t>.</w:t>
      </w:r>
    </w:p>
    <w:p w14:paraId="15FDC770" w14:textId="7272CD71" w:rsidR="00FB099D" w:rsidRPr="00820638" w:rsidRDefault="00DE5890" w:rsidP="0055325F">
      <w:pPr>
        <w:pStyle w:val="ListParagraph"/>
        <w:numPr>
          <w:ilvl w:val="0"/>
          <w:numId w:val="3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92% of mobile app</w:t>
      </w:r>
      <w:r w:rsidR="00FB099D" w:rsidRPr="00820638">
        <w:rPr>
          <w:rFonts w:ascii="HelveticaNeueLT Std Lt" w:hAnsi="HelveticaNeueLT Std Lt"/>
          <w:sz w:val="24"/>
          <w:szCs w:val="24"/>
        </w:rPr>
        <w:t xml:space="preserve"> privacy policies</w:t>
      </w:r>
      <w:r w:rsidR="00AB4001" w:rsidRPr="00820638">
        <w:rPr>
          <w:rFonts w:ascii="HelveticaNeueLT Std Lt" w:hAnsi="HelveticaNeueLT Std Lt"/>
          <w:sz w:val="24"/>
          <w:szCs w:val="24"/>
        </w:rPr>
        <w:t xml:space="preserve"> reviewed in the s</w:t>
      </w:r>
      <w:r w:rsidRPr="00820638">
        <w:rPr>
          <w:rFonts w:ascii="HelveticaNeueLT Std Lt" w:hAnsi="HelveticaNeueLT Std Lt"/>
          <w:sz w:val="24"/>
          <w:szCs w:val="24"/>
        </w:rPr>
        <w:t>weep raised one or more concerns with respect to how they present information about their privacy practices</w:t>
      </w:r>
      <w:r w:rsidR="00FB099D" w:rsidRPr="00820638">
        <w:rPr>
          <w:rFonts w:ascii="HelveticaNeueLT Std Lt" w:hAnsi="HelveticaNeueLT Std Lt"/>
          <w:sz w:val="24"/>
          <w:szCs w:val="24"/>
        </w:rPr>
        <w:t>.</w:t>
      </w:r>
    </w:p>
    <w:p w14:paraId="0C168623" w14:textId="77777777" w:rsidR="00FB099D" w:rsidRPr="00820638" w:rsidRDefault="00DE5890" w:rsidP="0055325F">
      <w:pPr>
        <w:pStyle w:val="ListParagraph"/>
        <w:numPr>
          <w:ilvl w:val="0"/>
          <w:numId w:val="3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54% had no privacy policy at all. </w:t>
      </w:r>
    </w:p>
    <w:p w14:paraId="54560E81" w14:textId="5FCFAB77" w:rsidR="008A7CA8" w:rsidRPr="00820638" w:rsidRDefault="00DE5890" w:rsidP="0055325F">
      <w:pPr>
        <w:pStyle w:val="ListParagraph"/>
        <w:numPr>
          <w:ilvl w:val="0"/>
          <w:numId w:val="3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I</w:t>
      </w:r>
      <w:r w:rsidR="00281568" w:rsidRPr="00820638">
        <w:rPr>
          <w:rFonts w:ascii="HelveticaNeueLT Std Lt" w:hAnsi="HelveticaNeueLT Std Lt"/>
          <w:sz w:val="24"/>
          <w:szCs w:val="24"/>
        </w:rPr>
        <w:t>n some cases, organis</w:t>
      </w:r>
      <w:r w:rsidR="008A7CA8" w:rsidRPr="00820638">
        <w:rPr>
          <w:rFonts w:ascii="HelveticaNeueLT Std Lt" w:hAnsi="HelveticaNeueLT Std Lt"/>
          <w:sz w:val="24"/>
          <w:szCs w:val="24"/>
        </w:rPr>
        <w:t xml:space="preserve">ations simply </w:t>
      </w:r>
      <w:r w:rsidR="00727074" w:rsidRPr="00820638">
        <w:rPr>
          <w:rFonts w:ascii="HelveticaNeueLT Std Lt" w:hAnsi="HelveticaNeueLT Std Lt"/>
          <w:sz w:val="24"/>
          <w:szCs w:val="24"/>
        </w:rPr>
        <w:t xml:space="preserve">provided </w:t>
      </w:r>
      <w:r w:rsidR="008A7CA8" w:rsidRPr="00820638">
        <w:rPr>
          <w:rFonts w:ascii="HelveticaNeueLT Std Lt" w:hAnsi="HelveticaNeueLT Std Lt"/>
          <w:sz w:val="24"/>
          <w:szCs w:val="24"/>
        </w:rPr>
        <w:t>links to privacy policies for their websites which d</w:t>
      </w:r>
      <w:r w:rsidR="00AB468A" w:rsidRPr="00820638">
        <w:rPr>
          <w:rFonts w:ascii="HelveticaNeueLT Std Lt" w:hAnsi="HelveticaNeueLT Std Lt"/>
          <w:sz w:val="24"/>
          <w:szCs w:val="24"/>
        </w:rPr>
        <w:t>id not</w:t>
      </w:r>
      <w:r w:rsidR="008A7CA8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751DA1" w:rsidRPr="00820638">
        <w:rPr>
          <w:rFonts w:ascii="HelveticaNeueLT Std Lt" w:hAnsi="HelveticaNeueLT Std Lt"/>
          <w:sz w:val="24"/>
          <w:szCs w:val="24"/>
        </w:rPr>
        <w:t xml:space="preserve">specifically address </w:t>
      </w:r>
      <w:r w:rsidR="008A7CA8" w:rsidRPr="00820638">
        <w:rPr>
          <w:rFonts w:ascii="HelveticaNeueLT Std Lt" w:hAnsi="HelveticaNeueLT Std Lt"/>
          <w:sz w:val="24"/>
          <w:szCs w:val="24"/>
        </w:rPr>
        <w:t>the collection and use of information within app</w:t>
      </w:r>
      <w:r w:rsidR="00751DA1" w:rsidRPr="00820638">
        <w:rPr>
          <w:rFonts w:ascii="HelveticaNeueLT Std Lt" w:hAnsi="HelveticaNeueLT Std Lt"/>
          <w:sz w:val="24"/>
          <w:szCs w:val="24"/>
        </w:rPr>
        <w:t>s</w:t>
      </w:r>
      <w:r w:rsidR="008A7CA8" w:rsidRPr="00820638">
        <w:rPr>
          <w:rFonts w:ascii="HelveticaNeueLT Std Lt" w:hAnsi="HelveticaNeueLT Std Lt"/>
          <w:sz w:val="24"/>
          <w:szCs w:val="24"/>
        </w:rPr>
        <w:t>.</w:t>
      </w:r>
    </w:p>
    <w:p w14:paraId="54560E83" w14:textId="77777777" w:rsidR="004A7801" w:rsidRPr="00820638" w:rsidRDefault="00833B65" w:rsidP="0055325F">
      <w:pPr>
        <w:spacing w:line="240" w:lineRule="auto"/>
        <w:rPr>
          <w:rFonts w:ascii="HelveticaNeueLT Std Lt" w:hAnsi="HelveticaNeueLT Std Lt"/>
          <w:b/>
          <w:sz w:val="24"/>
          <w:szCs w:val="24"/>
        </w:rPr>
      </w:pPr>
      <w:r w:rsidRPr="00820638">
        <w:rPr>
          <w:rFonts w:ascii="HelveticaNeueLT Std Lt" w:hAnsi="HelveticaNeueLT Std Lt"/>
          <w:b/>
          <w:sz w:val="24"/>
          <w:szCs w:val="24"/>
        </w:rPr>
        <w:t>Best practices observed</w:t>
      </w:r>
    </w:p>
    <w:p w14:paraId="54560E85" w14:textId="00ACB587" w:rsidR="00C15728" w:rsidRPr="00820638" w:rsidRDefault="004D37EA" w:rsidP="0055325F">
      <w:pPr>
        <w:pStyle w:val="ListParagraph"/>
        <w:numPr>
          <w:ilvl w:val="0"/>
          <w:numId w:val="4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Many o</w:t>
      </w:r>
      <w:r w:rsidR="00281568" w:rsidRPr="00820638">
        <w:rPr>
          <w:rFonts w:ascii="HelveticaNeueLT Std Lt" w:hAnsi="HelveticaNeueLT Std Lt"/>
          <w:sz w:val="24"/>
          <w:szCs w:val="24"/>
        </w:rPr>
        <w:t>rganis</w:t>
      </w:r>
      <w:r w:rsidR="00C15728" w:rsidRPr="00820638">
        <w:rPr>
          <w:rFonts w:ascii="HelveticaNeueLT Std Lt" w:hAnsi="HelveticaNeueLT Std Lt"/>
          <w:sz w:val="24"/>
          <w:szCs w:val="24"/>
        </w:rPr>
        <w:t xml:space="preserve">ations </w:t>
      </w:r>
      <w:r w:rsidRPr="00820638">
        <w:rPr>
          <w:rFonts w:ascii="HelveticaNeueLT Std Lt" w:hAnsi="HelveticaNeueLT Std Lt"/>
          <w:sz w:val="24"/>
          <w:szCs w:val="24"/>
        </w:rPr>
        <w:t>had</w:t>
      </w:r>
      <w:r w:rsidR="00C15728" w:rsidRPr="00820638">
        <w:rPr>
          <w:rFonts w:ascii="HelveticaNeueLT Std Lt" w:hAnsi="HelveticaNeueLT Std Lt"/>
          <w:sz w:val="24"/>
          <w:szCs w:val="24"/>
        </w:rPr>
        <w:t xml:space="preserve"> privacy policies that </w:t>
      </w:r>
      <w:r w:rsidRPr="00820638">
        <w:rPr>
          <w:rFonts w:ascii="HelveticaNeueLT Std Lt" w:hAnsi="HelveticaNeueLT Std Lt"/>
          <w:sz w:val="24"/>
          <w:szCs w:val="24"/>
        </w:rPr>
        <w:t xml:space="preserve">were </w:t>
      </w:r>
      <w:r w:rsidR="0043108A" w:rsidRPr="00820638">
        <w:rPr>
          <w:rFonts w:ascii="HelveticaNeueLT Std Lt" w:hAnsi="HelveticaNeueLT Std Lt"/>
          <w:sz w:val="24"/>
          <w:szCs w:val="24"/>
        </w:rPr>
        <w:t>easy to find</w:t>
      </w:r>
      <w:r w:rsidR="00C15728" w:rsidRPr="00820638">
        <w:rPr>
          <w:rFonts w:ascii="HelveticaNeueLT Std Lt" w:hAnsi="HelveticaNeueLT Std Lt"/>
          <w:sz w:val="24"/>
          <w:szCs w:val="24"/>
        </w:rPr>
        <w:t>, simple to read and</w:t>
      </w:r>
      <w:r w:rsidR="006B7F4A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2C1D48" w:rsidRPr="00820638">
        <w:rPr>
          <w:rFonts w:ascii="HelveticaNeueLT Std Lt" w:hAnsi="HelveticaNeueLT Std Lt"/>
          <w:sz w:val="24"/>
          <w:szCs w:val="24"/>
        </w:rPr>
        <w:t>contained privacy-related information that consumers would be interested to know</w:t>
      </w:r>
      <w:r w:rsidR="0043108A" w:rsidRPr="00820638">
        <w:rPr>
          <w:rFonts w:ascii="HelveticaNeueLT Std Lt" w:hAnsi="HelveticaNeueLT Std Lt"/>
          <w:sz w:val="24"/>
          <w:szCs w:val="24"/>
        </w:rPr>
        <w:t>, which demonstrates that it is possible to create transparent privacy policies</w:t>
      </w:r>
      <w:r w:rsidR="002C1D48" w:rsidRPr="00820638">
        <w:rPr>
          <w:rFonts w:ascii="HelveticaNeueLT Std Lt" w:hAnsi="HelveticaNeueLT Std Lt"/>
          <w:sz w:val="24"/>
          <w:szCs w:val="24"/>
        </w:rPr>
        <w:t>.</w:t>
      </w:r>
    </w:p>
    <w:p w14:paraId="54560E86" w14:textId="76C34A29" w:rsidR="00C15728" w:rsidRPr="00820638" w:rsidRDefault="004D37EA" w:rsidP="0055325F">
      <w:pPr>
        <w:pStyle w:val="ListParagraph"/>
        <w:numPr>
          <w:ilvl w:val="0"/>
          <w:numId w:val="4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Many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FB099D" w:rsidRPr="00820638">
        <w:rPr>
          <w:rFonts w:ascii="HelveticaNeueLT Std Lt" w:hAnsi="HelveticaNeueLT Std Lt"/>
          <w:sz w:val="24"/>
          <w:szCs w:val="24"/>
        </w:rPr>
        <w:t xml:space="preserve">policies </w:t>
      </w:r>
      <w:r w:rsidR="00932BED" w:rsidRPr="00820638">
        <w:rPr>
          <w:rFonts w:ascii="HelveticaNeueLT Std Lt" w:hAnsi="HelveticaNeueLT Std Lt"/>
          <w:sz w:val="24"/>
          <w:szCs w:val="24"/>
        </w:rPr>
        <w:t>address</w:t>
      </w:r>
      <w:r w:rsidRPr="00820638">
        <w:rPr>
          <w:rFonts w:ascii="HelveticaNeueLT Std Lt" w:hAnsi="HelveticaNeueLT Std Lt"/>
          <w:sz w:val="24"/>
          <w:szCs w:val="24"/>
        </w:rPr>
        <w:t>ed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consumers</w:t>
      </w:r>
      <w:r w:rsidRPr="00820638">
        <w:rPr>
          <w:rFonts w:ascii="HelveticaNeueLT Std Lt" w:hAnsi="HelveticaNeueLT Std Lt"/>
          <w:sz w:val="24"/>
          <w:szCs w:val="24"/>
        </w:rPr>
        <w:t>’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rights and obligations within that jurisdiction, describing</w:t>
      </w:r>
      <w:r w:rsidR="00C15728" w:rsidRPr="00820638">
        <w:rPr>
          <w:rFonts w:ascii="HelveticaNeueLT Std Lt" w:hAnsi="HelveticaNeueLT Std Lt"/>
          <w:sz w:val="24"/>
          <w:szCs w:val="24"/>
        </w:rPr>
        <w:t xml:space="preserve"> what information is collected, for what purposes it is used, and with whom it is shared.</w:t>
      </w:r>
    </w:p>
    <w:p w14:paraId="54560E87" w14:textId="40E98CFD" w:rsidR="004A7801" w:rsidRPr="00820638" w:rsidRDefault="00C15728" w:rsidP="0055325F">
      <w:pPr>
        <w:pStyle w:val="ListParagraph"/>
        <w:numPr>
          <w:ilvl w:val="0"/>
          <w:numId w:val="4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Some of the best</w:t>
      </w:r>
      <w:r w:rsidR="00E10D50" w:rsidRPr="00820638">
        <w:rPr>
          <w:rFonts w:ascii="HelveticaNeueLT Std Lt" w:hAnsi="HelveticaNeueLT Std Lt"/>
          <w:sz w:val="24"/>
          <w:szCs w:val="24"/>
        </w:rPr>
        <w:t xml:space="preserve"> examples observed </w:t>
      </w:r>
      <w:r w:rsidR="00AB4001" w:rsidRPr="00820638">
        <w:rPr>
          <w:rFonts w:ascii="HelveticaNeueLT Std Lt" w:hAnsi="HelveticaNeueLT Std Lt"/>
          <w:sz w:val="24"/>
          <w:szCs w:val="24"/>
        </w:rPr>
        <w:t>during the s</w:t>
      </w:r>
      <w:r w:rsidRPr="00820638">
        <w:rPr>
          <w:rFonts w:ascii="HelveticaNeueLT Std Lt" w:hAnsi="HelveticaNeueLT Std Lt"/>
          <w:sz w:val="24"/>
          <w:szCs w:val="24"/>
        </w:rPr>
        <w:t>weep</w:t>
      </w:r>
      <w:r w:rsidR="00E10D50" w:rsidRPr="00820638">
        <w:rPr>
          <w:rFonts w:ascii="HelveticaNeueLT Std Lt" w:hAnsi="HelveticaNeueLT Std Lt"/>
          <w:sz w:val="24"/>
          <w:szCs w:val="24"/>
        </w:rPr>
        <w:t xml:space="preserve"> were policies that </w:t>
      </w:r>
      <w:r w:rsidRPr="00820638">
        <w:rPr>
          <w:rFonts w:ascii="HelveticaNeueLT Std Lt" w:hAnsi="HelveticaNeueLT Std Lt"/>
          <w:sz w:val="24"/>
          <w:szCs w:val="24"/>
        </w:rPr>
        <w:t>made efforts to present the information in a way that was easily understandable and readable to the average person. This was accomplished through the</w:t>
      </w:r>
      <w:r w:rsidR="008803A4" w:rsidRPr="00820638">
        <w:rPr>
          <w:rFonts w:ascii="HelveticaNeueLT Std Lt" w:hAnsi="HelveticaNeueLT Std Lt"/>
          <w:sz w:val="24"/>
          <w:szCs w:val="24"/>
        </w:rPr>
        <w:t xml:space="preserve"> use of plain language; clear and concise explanations;</w:t>
      </w:r>
      <w:r w:rsidR="00E10D50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8803A4" w:rsidRPr="00820638">
        <w:rPr>
          <w:rFonts w:ascii="HelveticaNeueLT Std Lt" w:hAnsi="HelveticaNeueLT Std Lt"/>
          <w:sz w:val="24"/>
          <w:szCs w:val="24"/>
        </w:rPr>
        <w:t xml:space="preserve">and the use of headers, short paragraphs, FAQs, </w:t>
      </w:r>
      <w:r w:rsidRPr="00820638">
        <w:rPr>
          <w:rFonts w:ascii="HelveticaNeueLT Std Lt" w:hAnsi="HelveticaNeueLT Std Lt"/>
          <w:sz w:val="24"/>
          <w:szCs w:val="24"/>
        </w:rPr>
        <w:t xml:space="preserve">and </w:t>
      </w:r>
      <w:r w:rsidR="008803A4" w:rsidRPr="00820638">
        <w:rPr>
          <w:rFonts w:ascii="HelveticaNeueLT Std Lt" w:hAnsi="HelveticaNeueLT Std Lt"/>
          <w:sz w:val="24"/>
          <w:szCs w:val="24"/>
        </w:rPr>
        <w:t>tables</w:t>
      </w:r>
      <w:r w:rsidRPr="00820638">
        <w:rPr>
          <w:rFonts w:ascii="HelveticaNeueLT Std Lt" w:hAnsi="HelveticaNeueLT Std Lt"/>
          <w:sz w:val="24"/>
          <w:szCs w:val="24"/>
        </w:rPr>
        <w:t>, among</w:t>
      </w:r>
      <w:r w:rsidR="008803A4" w:rsidRPr="00820638">
        <w:rPr>
          <w:rFonts w:ascii="HelveticaNeueLT Std Lt" w:hAnsi="HelveticaNeueLT Std Lt"/>
          <w:sz w:val="24"/>
          <w:szCs w:val="24"/>
        </w:rPr>
        <w:t xml:space="preserve"> other methods</w:t>
      </w:r>
      <w:r w:rsidRPr="00820638">
        <w:rPr>
          <w:rFonts w:ascii="HelveticaNeueLT Std Lt" w:hAnsi="HelveticaNeueLT Std Lt"/>
          <w:sz w:val="24"/>
          <w:szCs w:val="24"/>
        </w:rPr>
        <w:t>.</w:t>
      </w:r>
    </w:p>
    <w:p w14:paraId="54560E88" w14:textId="397C6B50" w:rsidR="0083478C" w:rsidRPr="00820638" w:rsidRDefault="004D37EA" w:rsidP="0055325F">
      <w:pPr>
        <w:pStyle w:val="ListParagraph"/>
        <w:numPr>
          <w:ilvl w:val="0"/>
          <w:numId w:val="4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80% of o</w:t>
      </w:r>
      <w:r w:rsidR="00281568" w:rsidRPr="00820638">
        <w:rPr>
          <w:rFonts w:ascii="HelveticaNeueLT Std Lt" w:hAnsi="HelveticaNeueLT Std Lt"/>
          <w:sz w:val="24"/>
          <w:szCs w:val="24"/>
        </w:rPr>
        <w:t>rganis</w:t>
      </w:r>
      <w:r w:rsidR="00932BED" w:rsidRPr="00820638">
        <w:rPr>
          <w:rFonts w:ascii="HelveticaNeueLT Std Lt" w:hAnsi="HelveticaNeueLT Std Lt"/>
          <w:sz w:val="24"/>
          <w:szCs w:val="24"/>
        </w:rPr>
        <w:t>ations ensure</w:t>
      </w:r>
      <w:r w:rsidRPr="00820638">
        <w:rPr>
          <w:rFonts w:ascii="HelveticaNeueLT Std Lt" w:hAnsi="HelveticaNeueLT Std Lt"/>
          <w:sz w:val="24"/>
          <w:szCs w:val="24"/>
        </w:rPr>
        <w:t>d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that their privacy policy include</w:t>
      </w:r>
      <w:r w:rsidRPr="00820638">
        <w:rPr>
          <w:rFonts w:ascii="HelveticaNeueLT Std Lt" w:hAnsi="HelveticaNeueLT Std Lt"/>
          <w:sz w:val="24"/>
          <w:szCs w:val="24"/>
        </w:rPr>
        <w:t>d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c</w:t>
      </w:r>
      <w:r w:rsidR="0083478C" w:rsidRPr="00820638">
        <w:rPr>
          <w:rFonts w:ascii="HelveticaNeueLT Std Lt" w:hAnsi="HelveticaNeueLT Std Lt"/>
          <w:sz w:val="24"/>
          <w:szCs w:val="24"/>
        </w:rPr>
        <w:t>ontact informati</w:t>
      </w:r>
      <w:r w:rsidR="00CB377A" w:rsidRPr="00820638">
        <w:rPr>
          <w:rFonts w:ascii="HelveticaNeueLT Std Lt" w:hAnsi="HelveticaNeueLT Std Lt"/>
          <w:sz w:val="24"/>
          <w:szCs w:val="24"/>
        </w:rPr>
        <w:t>on for the person responsible</w:t>
      </w:r>
      <w:r w:rsidR="0083478C" w:rsidRPr="00820638">
        <w:rPr>
          <w:rFonts w:ascii="HelveticaNeueLT Std Lt" w:hAnsi="HelveticaNeueLT Std Lt"/>
          <w:sz w:val="24"/>
          <w:szCs w:val="24"/>
        </w:rPr>
        <w:t xml:space="preserve"> for priva</w:t>
      </w:r>
      <w:r w:rsidR="00281568" w:rsidRPr="00820638">
        <w:rPr>
          <w:rFonts w:ascii="HelveticaNeueLT Std Lt" w:hAnsi="HelveticaNeueLT Std Lt"/>
          <w:sz w:val="24"/>
          <w:szCs w:val="24"/>
        </w:rPr>
        <w:t>cy practices within that organis</w:t>
      </w:r>
      <w:r w:rsidR="0083478C" w:rsidRPr="00820638">
        <w:rPr>
          <w:rFonts w:ascii="HelveticaNeueLT Std Lt" w:hAnsi="HelveticaNeueLT Std Lt"/>
          <w:sz w:val="24"/>
          <w:szCs w:val="24"/>
        </w:rPr>
        <w:t xml:space="preserve">ation. </w:t>
      </w:r>
      <w:r w:rsidR="00932BED" w:rsidRPr="00820638">
        <w:rPr>
          <w:rFonts w:ascii="HelveticaNeueLT Std Lt" w:hAnsi="HelveticaNeueLT Std Lt"/>
          <w:sz w:val="24"/>
          <w:szCs w:val="24"/>
        </w:rPr>
        <w:t>Providing more than one option</w:t>
      </w:r>
      <w:r w:rsidR="0083478C" w:rsidRPr="00820638">
        <w:rPr>
          <w:rFonts w:ascii="HelveticaNeueLT Std Lt" w:hAnsi="HelveticaNeueLT Std Lt"/>
          <w:sz w:val="24"/>
          <w:szCs w:val="24"/>
        </w:rPr>
        <w:t xml:space="preserve"> for contacting that individual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751DA1" w:rsidRPr="00820638">
        <w:rPr>
          <w:rFonts w:ascii="HelveticaNeueLT Std Lt" w:hAnsi="HelveticaNeueLT Std Lt"/>
          <w:sz w:val="24"/>
          <w:szCs w:val="24"/>
        </w:rPr>
        <w:t>(e.g. mail, toll-free number and/or e</w:t>
      </w:r>
      <w:r w:rsidR="00727074" w:rsidRPr="00820638">
        <w:rPr>
          <w:rFonts w:ascii="HelveticaNeueLT Std Lt" w:hAnsi="HelveticaNeueLT Std Lt"/>
          <w:sz w:val="24"/>
          <w:szCs w:val="24"/>
        </w:rPr>
        <w:t>-</w:t>
      </w:r>
      <w:r w:rsidR="00751DA1" w:rsidRPr="00820638">
        <w:rPr>
          <w:rFonts w:ascii="HelveticaNeueLT Std Lt" w:hAnsi="HelveticaNeueLT Std Lt"/>
          <w:sz w:val="24"/>
          <w:szCs w:val="24"/>
        </w:rPr>
        <w:t xml:space="preserve">mail) </w:t>
      </w:r>
      <w:r w:rsidR="00932BED" w:rsidRPr="00820638">
        <w:rPr>
          <w:rFonts w:ascii="HelveticaNeueLT Std Lt" w:hAnsi="HelveticaNeueLT Std Lt"/>
          <w:sz w:val="24"/>
          <w:szCs w:val="24"/>
        </w:rPr>
        <w:t>is</w:t>
      </w:r>
      <w:r w:rsidR="0083478C" w:rsidRPr="00820638">
        <w:rPr>
          <w:rFonts w:ascii="HelveticaNeueLT Std Lt" w:hAnsi="HelveticaNeueLT Std Lt"/>
          <w:sz w:val="24"/>
          <w:szCs w:val="24"/>
        </w:rPr>
        <w:t xml:space="preserve"> </w:t>
      </w:r>
      <w:r w:rsidR="00932BED" w:rsidRPr="00820638">
        <w:rPr>
          <w:rFonts w:ascii="HelveticaNeueLT Std Lt" w:hAnsi="HelveticaNeueLT Std Lt"/>
          <w:sz w:val="24"/>
          <w:szCs w:val="24"/>
        </w:rPr>
        <w:t>a thoughtful way of ensuring there are no b</w:t>
      </w:r>
      <w:r w:rsidR="00281568" w:rsidRPr="00820638">
        <w:rPr>
          <w:rFonts w:ascii="HelveticaNeueLT Std Lt" w:hAnsi="HelveticaNeueLT Std Lt"/>
          <w:sz w:val="24"/>
          <w:szCs w:val="24"/>
        </w:rPr>
        <w:t>arriers to contacting an organis</w:t>
      </w:r>
      <w:r w:rsidR="00932BED" w:rsidRPr="00820638">
        <w:rPr>
          <w:rFonts w:ascii="HelveticaNeueLT Std Lt" w:hAnsi="HelveticaNeueLT Std Lt"/>
          <w:sz w:val="24"/>
          <w:szCs w:val="24"/>
        </w:rPr>
        <w:t>ation about its privacy practices</w:t>
      </w:r>
      <w:r w:rsidR="0083478C" w:rsidRPr="00820638">
        <w:rPr>
          <w:rFonts w:ascii="HelveticaNeueLT Std Lt" w:hAnsi="HelveticaNeueLT Std Lt"/>
          <w:sz w:val="24"/>
          <w:szCs w:val="24"/>
        </w:rPr>
        <w:t>.</w:t>
      </w:r>
    </w:p>
    <w:p w14:paraId="54560E89" w14:textId="174B9EB1" w:rsidR="0083478C" w:rsidRPr="00820638" w:rsidRDefault="00FB099D" w:rsidP="0055325F">
      <w:pPr>
        <w:pStyle w:val="ListParagraph"/>
        <w:numPr>
          <w:ilvl w:val="0"/>
          <w:numId w:val="4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Some policies we observed had been tailored for mobile apps and sites, going beyond simply pro</w:t>
      </w:r>
      <w:r w:rsidR="00AB4001" w:rsidRPr="00820638">
        <w:rPr>
          <w:rFonts w:ascii="HelveticaNeueLT Std Lt" w:hAnsi="HelveticaNeueLT Std Lt"/>
          <w:sz w:val="24"/>
          <w:szCs w:val="24"/>
        </w:rPr>
        <w:t>viding a hyperlink to an organis</w:t>
      </w:r>
      <w:r w:rsidRPr="00820638">
        <w:rPr>
          <w:rFonts w:ascii="HelveticaNeueLT Std Lt" w:hAnsi="HelveticaNeueLT Std Lt"/>
          <w:sz w:val="24"/>
          <w:szCs w:val="24"/>
        </w:rPr>
        <w:t xml:space="preserve">ation’s existing website privacy policy. </w:t>
      </w:r>
      <w:r w:rsidR="00CB377A" w:rsidRPr="00820638">
        <w:rPr>
          <w:rFonts w:ascii="HelveticaNeueLT Std Lt" w:hAnsi="HelveticaNeueLT Std Lt"/>
          <w:sz w:val="24"/>
          <w:szCs w:val="24"/>
        </w:rPr>
        <w:t>E</w:t>
      </w:r>
      <w:r w:rsidR="0083478C" w:rsidRPr="00820638">
        <w:rPr>
          <w:rFonts w:ascii="HelveticaNeueLT Std Lt" w:hAnsi="HelveticaNeueLT Std Lt"/>
          <w:sz w:val="24"/>
          <w:szCs w:val="24"/>
        </w:rPr>
        <w:t>xplaining privacy practices can be difficult on a mobile platform with a sm</w:t>
      </w:r>
      <w:r w:rsidR="00281568" w:rsidRPr="00820638">
        <w:rPr>
          <w:rFonts w:ascii="HelveticaNeueLT Std Lt" w:hAnsi="HelveticaNeueLT Std Lt"/>
          <w:sz w:val="24"/>
          <w:szCs w:val="24"/>
        </w:rPr>
        <w:t xml:space="preserve">all screen, </w:t>
      </w:r>
      <w:r w:rsidR="00CB377A" w:rsidRPr="00820638">
        <w:rPr>
          <w:rFonts w:ascii="HelveticaNeueLT Std Lt" w:hAnsi="HelveticaNeueLT Std Lt"/>
          <w:sz w:val="24"/>
          <w:szCs w:val="24"/>
        </w:rPr>
        <w:t xml:space="preserve">and so </w:t>
      </w:r>
      <w:r w:rsidR="00281568" w:rsidRPr="00820638">
        <w:rPr>
          <w:rFonts w:ascii="HelveticaNeueLT Std Lt" w:hAnsi="HelveticaNeueLT Std Lt"/>
          <w:sz w:val="24"/>
          <w:szCs w:val="24"/>
        </w:rPr>
        <w:t>we encourage organis</w:t>
      </w:r>
      <w:r w:rsidR="0083478C" w:rsidRPr="00820638">
        <w:rPr>
          <w:rFonts w:ascii="HelveticaNeueLT Std Lt" w:hAnsi="HelveticaNeueLT Std Lt"/>
          <w:sz w:val="24"/>
          <w:szCs w:val="24"/>
        </w:rPr>
        <w:t>ations to find innovative ways of conveying their privacy policies</w:t>
      </w:r>
      <w:r w:rsidR="00932BED" w:rsidRPr="00820638">
        <w:rPr>
          <w:rFonts w:ascii="HelveticaNeueLT Std Lt" w:hAnsi="HelveticaNeueLT Std Lt"/>
          <w:sz w:val="24"/>
          <w:szCs w:val="24"/>
        </w:rPr>
        <w:t xml:space="preserve"> on mobile devices</w:t>
      </w:r>
      <w:r w:rsidR="00751DA1" w:rsidRPr="00820638">
        <w:rPr>
          <w:rFonts w:ascii="HelveticaNeueLT Std Lt" w:hAnsi="HelveticaNeueLT Std Lt"/>
          <w:sz w:val="24"/>
          <w:szCs w:val="24"/>
        </w:rPr>
        <w:t xml:space="preserve">.  </w:t>
      </w:r>
    </w:p>
    <w:p w14:paraId="1D827C53" w14:textId="3394D634" w:rsidR="00281568" w:rsidRPr="00820638" w:rsidRDefault="00833B65" w:rsidP="0055325F">
      <w:pPr>
        <w:spacing w:line="240" w:lineRule="auto"/>
        <w:rPr>
          <w:rFonts w:ascii="HelveticaNeueLT Std Lt" w:hAnsi="HelveticaNeueLT Std Lt"/>
          <w:b/>
          <w:sz w:val="24"/>
          <w:szCs w:val="24"/>
        </w:rPr>
      </w:pPr>
      <w:r w:rsidRPr="00820638">
        <w:rPr>
          <w:rFonts w:ascii="HelveticaNeueLT Std Lt" w:hAnsi="HelveticaNeueLT Std Lt"/>
          <w:b/>
          <w:sz w:val="24"/>
          <w:szCs w:val="24"/>
        </w:rPr>
        <w:t>Follow-up</w:t>
      </w:r>
    </w:p>
    <w:p w14:paraId="54560E8D" w14:textId="77777777" w:rsidR="00412BD0" w:rsidRPr="00820638" w:rsidRDefault="00833B65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GPEN privacy sweep </w:t>
      </w:r>
      <w:r w:rsidR="00E34A74" w:rsidRPr="00820638">
        <w:rPr>
          <w:rFonts w:ascii="HelveticaNeueLT Std Lt" w:hAnsi="HelveticaNeueLT Std Lt"/>
          <w:sz w:val="24"/>
          <w:szCs w:val="24"/>
        </w:rPr>
        <w:t>efforts are ongoing.</w:t>
      </w:r>
    </w:p>
    <w:p w14:paraId="54560E8E" w14:textId="278F17D4" w:rsidR="00412BD0" w:rsidRPr="00820638" w:rsidRDefault="00412BD0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 xml:space="preserve">Several enforcement authorities </w:t>
      </w:r>
      <w:r w:rsidR="009C5C0E" w:rsidRPr="00820638">
        <w:rPr>
          <w:rFonts w:ascii="HelveticaNeueLT Std Lt" w:hAnsi="HelveticaNeueLT Std Lt"/>
          <w:sz w:val="24"/>
          <w:szCs w:val="24"/>
        </w:rPr>
        <w:t xml:space="preserve">have already taken follow-up action and several more </w:t>
      </w:r>
      <w:r w:rsidRPr="00820638">
        <w:rPr>
          <w:rFonts w:ascii="HelveticaNeueLT Std Lt" w:hAnsi="HelveticaNeueLT Std Lt"/>
          <w:sz w:val="24"/>
          <w:szCs w:val="24"/>
        </w:rPr>
        <w:t>are in the process of fo</w:t>
      </w:r>
      <w:r w:rsidR="00281568" w:rsidRPr="00820638">
        <w:rPr>
          <w:rFonts w:ascii="HelveticaNeueLT Std Lt" w:hAnsi="HelveticaNeueLT Std Lt"/>
          <w:sz w:val="24"/>
          <w:szCs w:val="24"/>
        </w:rPr>
        <w:t>llowing up directly with organis</w:t>
      </w:r>
      <w:r w:rsidRPr="00820638">
        <w:rPr>
          <w:rFonts w:ascii="HelveticaNeueLT Std Lt" w:hAnsi="HelveticaNeueLT Std Lt"/>
          <w:sz w:val="24"/>
          <w:szCs w:val="24"/>
        </w:rPr>
        <w:t>ations whose website privacy policies (or lack thereof) were of concern.</w:t>
      </w:r>
      <w:r w:rsidR="009C5C0E" w:rsidRPr="00820638">
        <w:rPr>
          <w:rFonts w:ascii="HelveticaNeueLT Std Lt" w:hAnsi="HelveticaNeueLT Std Lt"/>
          <w:sz w:val="24"/>
          <w:szCs w:val="24"/>
        </w:rPr>
        <w:t xml:space="preserve"> </w:t>
      </w:r>
    </w:p>
    <w:p w14:paraId="54560E8F" w14:textId="1C7A2C6F" w:rsidR="003C344F" w:rsidRPr="00820638" w:rsidRDefault="003C344F" w:rsidP="0055325F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820638">
        <w:rPr>
          <w:rFonts w:ascii="HelveticaNeueLT Std Lt" w:hAnsi="HelveticaNeueLT Std Lt"/>
          <w:sz w:val="24"/>
          <w:szCs w:val="24"/>
        </w:rPr>
        <w:t>Follow-up actions c</w:t>
      </w:r>
      <w:r w:rsidR="00281568" w:rsidRPr="00820638">
        <w:rPr>
          <w:rFonts w:ascii="HelveticaNeueLT Std Lt" w:hAnsi="HelveticaNeueLT Std Lt"/>
          <w:sz w:val="24"/>
          <w:szCs w:val="24"/>
        </w:rPr>
        <w:t>ould include outreach to organis</w:t>
      </w:r>
      <w:r w:rsidRPr="00820638">
        <w:rPr>
          <w:rFonts w:ascii="HelveticaNeueLT Std Lt" w:hAnsi="HelveticaNeueLT Std Lt"/>
          <w:sz w:val="24"/>
          <w:szCs w:val="24"/>
        </w:rPr>
        <w:t>ations and enforcement actions.</w:t>
      </w:r>
    </w:p>
    <w:sectPr w:rsidR="003C344F" w:rsidRPr="00820638" w:rsidSect="004B7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0E42" w14:textId="77777777" w:rsidR="00D10821" w:rsidRDefault="00D10821" w:rsidP="00F129BB">
      <w:pPr>
        <w:spacing w:after="0" w:line="240" w:lineRule="auto"/>
      </w:pPr>
      <w:r>
        <w:separator/>
      </w:r>
    </w:p>
  </w:endnote>
  <w:endnote w:type="continuationSeparator" w:id="0">
    <w:p w14:paraId="24CBB6E3" w14:textId="77777777" w:rsidR="00D10821" w:rsidRDefault="00D10821" w:rsidP="00F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D7EA4" w14:textId="77777777" w:rsidR="00D10821" w:rsidRDefault="00D10821" w:rsidP="00F129BB">
      <w:pPr>
        <w:spacing w:after="0" w:line="240" w:lineRule="auto"/>
      </w:pPr>
      <w:r>
        <w:separator/>
      </w:r>
    </w:p>
  </w:footnote>
  <w:footnote w:type="continuationSeparator" w:id="0">
    <w:p w14:paraId="68EEA707" w14:textId="77777777" w:rsidR="00D10821" w:rsidRDefault="00D10821" w:rsidP="00F1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D7"/>
    <w:multiLevelType w:val="hybridMultilevel"/>
    <w:tmpl w:val="01EC26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150E3"/>
    <w:multiLevelType w:val="hybridMultilevel"/>
    <w:tmpl w:val="8592A480"/>
    <w:lvl w:ilvl="0" w:tplc="57723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0584"/>
    <w:multiLevelType w:val="hybridMultilevel"/>
    <w:tmpl w:val="63123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5A3F"/>
    <w:multiLevelType w:val="hybridMultilevel"/>
    <w:tmpl w:val="F8D81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01"/>
    <w:rsid w:val="00010405"/>
    <w:rsid w:val="0001563A"/>
    <w:rsid w:val="00034AE8"/>
    <w:rsid w:val="0004767D"/>
    <w:rsid w:val="00062862"/>
    <w:rsid w:val="000830A4"/>
    <w:rsid w:val="000A04F9"/>
    <w:rsid w:val="00126DEC"/>
    <w:rsid w:val="00140E22"/>
    <w:rsid w:val="001819A0"/>
    <w:rsid w:val="00197FDC"/>
    <w:rsid w:val="001B705A"/>
    <w:rsid w:val="001B7B60"/>
    <w:rsid w:val="001D3F55"/>
    <w:rsid w:val="00254D86"/>
    <w:rsid w:val="0027390F"/>
    <w:rsid w:val="00281568"/>
    <w:rsid w:val="002C1D48"/>
    <w:rsid w:val="0033543C"/>
    <w:rsid w:val="00335E0F"/>
    <w:rsid w:val="0038395B"/>
    <w:rsid w:val="00387520"/>
    <w:rsid w:val="00394FC0"/>
    <w:rsid w:val="003A0A32"/>
    <w:rsid w:val="003A497E"/>
    <w:rsid w:val="003C344F"/>
    <w:rsid w:val="003E1C19"/>
    <w:rsid w:val="00412BD0"/>
    <w:rsid w:val="00423198"/>
    <w:rsid w:val="0043108A"/>
    <w:rsid w:val="0045603B"/>
    <w:rsid w:val="004A657B"/>
    <w:rsid w:val="004A7801"/>
    <w:rsid w:val="004B2C06"/>
    <w:rsid w:val="004B7320"/>
    <w:rsid w:val="004D37EA"/>
    <w:rsid w:val="004E234C"/>
    <w:rsid w:val="00521E1F"/>
    <w:rsid w:val="00536A26"/>
    <w:rsid w:val="00552B9A"/>
    <w:rsid w:val="0055325F"/>
    <w:rsid w:val="00554E90"/>
    <w:rsid w:val="0058416D"/>
    <w:rsid w:val="005C7618"/>
    <w:rsid w:val="005F06C4"/>
    <w:rsid w:val="00651BB8"/>
    <w:rsid w:val="006728B5"/>
    <w:rsid w:val="006B0328"/>
    <w:rsid w:val="006B7F4A"/>
    <w:rsid w:val="006C3A94"/>
    <w:rsid w:val="006E0609"/>
    <w:rsid w:val="00727074"/>
    <w:rsid w:val="00731A8B"/>
    <w:rsid w:val="007438A7"/>
    <w:rsid w:val="00751DA1"/>
    <w:rsid w:val="007C486D"/>
    <w:rsid w:val="007D5EF5"/>
    <w:rsid w:val="00820638"/>
    <w:rsid w:val="00827616"/>
    <w:rsid w:val="00830319"/>
    <w:rsid w:val="00833B65"/>
    <w:rsid w:val="0083478C"/>
    <w:rsid w:val="00834E9F"/>
    <w:rsid w:val="00874B09"/>
    <w:rsid w:val="008803A4"/>
    <w:rsid w:val="00890FC3"/>
    <w:rsid w:val="00891C60"/>
    <w:rsid w:val="008A7CA8"/>
    <w:rsid w:val="008D35E3"/>
    <w:rsid w:val="008E0CE6"/>
    <w:rsid w:val="008E7E4F"/>
    <w:rsid w:val="008F52E7"/>
    <w:rsid w:val="00910411"/>
    <w:rsid w:val="00932BED"/>
    <w:rsid w:val="009C5C0E"/>
    <w:rsid w:val="009F54E1"/>
    <w:rsid w:val="009F6F0A"/>
    <w:rsid w:val="00A13E43"/>
    <w:rsid w:val="00A14670"/>
    <w:rsid w:val="00A146B2"/>
    <w:rsid w:val="00A70425"/>
    <w:rsid w:val="00A730E9"/>
    <w:rsid w:val="00A77488"/>
    <w:rsid w:val="00AB4001"/>
    <w:rsid w:val="00AB468A"/>
    <w:rsid w:val="00AC22E2"/>
    <w:rsid w:val="00AE111F"/>
    <w:rsid w:val="00B108A1"/>
    <w:rsid w:val="00B305CC"/>
    <w:rsid w:val="00B67950"/>
    <w:rsid w:val="00B67A1A"/>
    <w:rsid w:val="00B778E0"/>
    <w:rsid w:val="00BA5214"/>
    <w:rsid w:val="00BD032F"/>
    <w:rsid w:val="00BD74F3"/>
    <w:rsid w:val="00BE7DE1"/>
    <w:rsid w:val="00C15728"/>
    <w:rsid w:val="00C16AA0"/>
    <w:rsid w:val="00C7492B"/>
    <w:rsid w:val="00CB377A"/>
    <w:rsid w:val="00D10821"/>
    <w:rsid w:val="00D213D4"/>
    <w:rsid w:val="00D607B1"/>
    <w:rsid w:val="00D71CF4"/>
    <w:rsid w:val="00D77084"/>
    <w:rsid w:val="00DD010D"/>
    <w:rsid w:val="00DE5890"/>
    <w:rsid w:val="00DE7CD7"/>
    <w:rsid w:val="00E038B7"/>
    <w:rsid w:val="00E04C62"/>
    <w:rsid w:val="00E10D50"/>
    <w:rsid w:val="00E20749"/>
    <w:rsid w:val="00E27E50"/>
    <w:rsid w:val="00E34A74"/>
    <w:rsid w:val="00E73FA0"/>
    <w:rsid w:val="00E75CA0"/>
    <w:rsid w:val="00E8207D"/>
    <w:rsid w:val="00EC4731"/>
    <w:rsid w:val="00F129BB"/>
    <w:rsid w:val="00F23F0C"/>
    <w:rsid w:val="00F62517"/>
    <w:rsid w:val="00F83406"/>
    <w:rsid w:val="00F9464C"/>
    <w:rsid w:val="00FB099D"/>
    <w:rsid w:val="00FC444A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0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BB"/>
  </w:style>
  <w:style w:type="paragraph" w:styleId="Footer">
    <w:name w:val="footer"/>
    <w:basedOn w:val="Normal"/>
    <w:link w:val="FooterChar"/>
    <w:uiPriority w:val="99"/>
    <w:unhideWhenUsed/>
    <w:rsid w:val="00F1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BB"/>
  </w:style>
  <w:style w:type="paragraph" w:styleId="ListParagraph">
    <w:name w:val="List Paragraph"/>
    <w:basedOn w:val="Normal"/>
    <w:uiPriority w:val="34"/>
    <w:qFormat/>
    <w:rsid w:val="004D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BB"/>
  </w:style>
  <w:style w:type="paragraph" w:styleId="Footer">
    <w:name w:val="footer"/>
    <w:basedOn w:val="Normal"/>
    <w:link w:val="FooterChar"/>
    <w:uiPriority w:val="99"/>
    <w:unhideWhenUsed/>
    <w:rsid w:val="00F1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BB"/>
  </w:style>
  <w:style w:type="paragraph" w:styleId="ListParagraph">
    <w:name w:val="List Paragraph"/>
    <w:basedOn w:val="Normal"/>
    <w:uiPriority w:val="34"/>
    <w:qFormat/>
    <w:rsid w:val="004D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_layouts/ISIS/Default.aspx</Edit>
</FormUrl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gnivaFacetType_x0020_of_x0020_Legal_x0020_Advice xmlns="33568a71-0971-4958-b60d-cae28eede9ca" xsi:nil="true"/>
    <CognivaFacetParliament xmlns="33568a71-0971-4958-b60d-cae28eede9ca" xsi:nil="true"/>
    <Filing_x0020_Location xmlns="33568a71-0971-4958-b60d-cae28eede9ca">OPS - 031000 - Produce and Inventory Communications Tools</Filing_x0020_Location>
    <CognivaFacetExternal_x0020_Author xmlns="33568a71-0971-4958-b60d-cae28eede9ca" xsi:nil="true"/>
    <CognivaFacetAward xmlns="33568a71-0971-4958-b60d-cae28eede9ca" xsi:nil="true"/>
    <CognivaFacetPhysical_x0020_Resource xmlns="33568a71-0971-4958-b60d-cae28eede9ca" xsi:nil="true"/>
    <CognivaFacetISO_x0020_Project_x0020_Number xmlns="33568a71-0971-4958-b60d-cae28eede9ca" xsi:nil="true"/>
    <CognivaFacetItem_x0020_Status xmlns="33568a71-0971-4958-b60d-cae28eede9ca">Draft</CognivaFacetItem_x0020_Status>
    <CognivaFacetPosition xmlns="33568a71-0971-4958-b60d-cae28eede9ca">PC 00349 Manager, Public Education and Outreach</CognivaFacetPosition>
    <CognivaFacetIncluded_x0020_in_x0020_Annual_x0020_Report xmlns="33568a71-0971-4958-b60d-cae28eede9ca" xsi:nil="true"/>
    <CognivaFacetSubject xmlns="33568a71-0971-4958-b60d-cae28eede9ca" xsi:nil="true"/>
    <CognivaFacetCommittee_x0020_of_x0020_Parliament xmlns="33568a71-0971-4958-b60d-cae28eede9ca" xsi:nil="true"/>
    <CognivaFacetType_x0020_of_x0020_Guideline xmlns="33568a71-0971-4958-b60d-cae28eede9ca" xsi:nil="true"/>
    <CognivaFacetActivity xmlns="33568a71-0971-4958-b60d-cae28eede9ca">Produce and Inventory Communications Tools (Communications Officer)</CognivaFacetActivity>
    <CognivaFacetType_x0020_of_x0020_Procedure xmlns="33568a71-0971-4958-b60d-cae28eede9ca" xsi:nil="true"/>
    <CognivaFacetProject_x0020_Name xmlns="33568a71-0971-4958-b60d-cae28eede9ca" xsi:nil="true"/>
    <CognivaFacetVendor xmlns="33568a71-0971-4958-b60d-cae28eede9ca" xsi:nil="true"/>
    <RDIMS_x0020_Author xmlns="33568a71-0971-4958-b60d-cae28eede9ca" xsi:nil="true"/>
    <CognivaFacetFinance_x0020_Project_x0020_Number xmlns="33568a71-0971-4958-b60d-cae28eede9ca" xsi:nil="true"/>
    <CognivaFacetCalendar_x0020_Year xmlns="33568a71-0971-4958-b60d-cae28eede9ca" xsi:nil="true"/>
    <CognivaFacetPeriodical_x0020_Title xmlns="33568a71-0971-4958-b60d-cae28eede9ca" xsi:nil="true"/>
    <CognivaFacetFiscal_x0020_Year xmlns="33568a71-0971-4958-b60d-cae28eede9ca" xsi:nil="true"/>
    <CognivaFacetRole xmlns="33568a71-0971-4958-b60d-cae28eede9ca" xsi:nil="true"/>
    <CognivaFacetDocument_x0020_Source xmlns="33568a71-0971-4958-b60d-cae28eede9ca" xsi:nil="true"/>
    <CognivaFacetType_x0020_of_x0020_ATIP_x0020_Request xmlns="33568a71-0971-4958-b60d-cae28eede9ca" xsi:nil="true"/>
    <CognivaFacetSector_x0020_Type xmlns="33568a71-0971-4958-b60d-cae28eede9ca" xsi:nil="true"/>
    <CognivaFacetAudit_x0020_Phase xmlns="33568a71-0971-4958-b60d-cae28eede9ca" xsi:nil="true"/>
    <CognivaFacetOPC_x0020_Branch xmlns="33568a71-0971-4958-b60d-cae28eede9ca" xsi:nil="true"/>
    <CognivaFacetBusiness_x0020_Value xmlns="33568a71-0971-4958-b60d-cae28eede9ca" xsi:nil="true"/>
    <CognivaFacetContracted_x0020_Company xmlns="33568a71-0971-4958-b60d-cae28eede9ca" xsi:nil="true"/>
    <CognivaFacetReport_x0020_Date xmlns="33568a71-0971-4958-b60d-cae28eede9ca" xsi:nil="true"/>
    <CognivaFacetName_x0020_of_x0020_Communications_x0020_Plan xmlns="33568a71-0971-4958-b60d-cae28eede9ca" xsi:nil="true"/>
    <CognivaFacetCourt_x0020_File_x0020_Number xmlns="33568a71-0971-4958-b60d-cae28eede9ca" xsi:nil="true"/>
    <CognivaFacetProcess xmlns="33568a71-0971-4958-b60d-cae28eede9ca">Produce and Inventory Communications Tools</CognivaFacetProcess>
    <CognivaFacetLocation_x0020_of_x0020_Physical_x0020_Resource xmlns="33568a71-0971-4958-b60d-cae28eede9ca" xsi:nil="true"/>
    <CognivaFacetType_x0020_of_x0020_Request xmlns="33568a71-0971-4958-b60d-cae28eede9ca" xsi:nil="true"/>
    <CognivaFacetHot_x0020_File xmlns="33568a71-0971-4958-b60d-cae28eede9ca" xsi:nil="true"/>
    <CognivaFacetBill xmlns="33568a71-0971-4958-b60d-cae28eede9ca" xsi:nil="true"/>
    <CognivaFacetType_x0020_of_x0020_Outreach_x0020_Tool xmlns="33568a71-0971-4958-b60d-cae28eede9ca" xsi:nil="true"/>
    <CognivaFacetCourt_x0020_Level xmlns="33568a71-0971-4958-b60d-cae28eede9ca" xsi:nil="true"/>
    <RDIMS_x0020__x0023_ xmlns="33568a71-0971-4958-b60d-cae28eede9ca" xsi:nil="true"/>
    <CognivaFacetFunction xmlns="33568a71-0971-4958-b60d-cae28eede9ca">Communications - Public Outreach Services</CognivaFacetFunction>
    <CognivaFacetAdditional_x0020_Information xmlns="33568a71-0971-4958-b60d-cae28eede9ca">Comments from MM and BH</CognivaFacetAdditional_x0020_Information>
    <CognivaFacetRequest_x0020_Number xmlns="33568a71-0971-4958-b60d-cae28eede9ca" xsi:nil="true"/>
    <CognivaFacetOPC_x0020_Priority_x0020_Area xmlns="33568a71-0971-4958-b60d-cae28eede9ca" xsi:nil="true"/>
    <CognivaFacetATIP_x0020_Request xmlns="33568a71-0971-4958-b60d-cae28eede9ca" xsi:nil="true"/>
    <CognivaFacetAct xmlns="33568a71-0971-4958-b60d-cae28eede9ca" xsi:nil="true"/>
    <CognivaFacetEssential_x0020_Information_x0020_Resource xmlns="33568a71-0971-4958-b60d-cae28eede9ca" xsi:nil="true"/>
    <CognivaFacetCommittee_x0020_or_x0020_Working_x0020_Group xmlns="33568a71-0971-4958-b60d-cae28eede9ca" xsi:nil="true"/>
    <CognivaFacetIT_x0020_Request_x0020_Number xmlns="33568a71-0971-4958-b60d-cae28eede9ca" xsi:nil="true"/>
    <CognivaFacetReporter_x0020_Name xmlns="33568a71-0971-4958-b60d-cae28eede9ca" xsi:nil="true"/>
    <CognivaFacetProject_x0020_Number xmlns="33568a71-0971-4958-b60d-cae28eede9ca" xsi:nil="true"/>
    <CognivaFacetLitigation_x0020_Category xmlns="33568a71-0971-4958-b60d-cae28eede9ca" xsi:nil="true"/>
    <CognivaFacetSensitivity xmlns="33568a71-0971-4958-b60d-cae28eede9ca">Non-classified</CognivaFacetSensitivity>
    <CognivaFacetRequestor xmlns="33568a71-0971-4958-b60d-cae28eede9ca" xsi:nil="true"/>
    <CognivaFacetInformation_x0020_Centre_x0020_Project_x0020_Name xmlns="33568a71-0971-4958-b60d-cae28eede9ca" xsi:nil="true"/>
    <CognivaFacetRetention_x0020_and_x0020_Disposition_x0020_Rule xmlns="33568a71-0971-4958-b60d-cae28eede9ca" xsi:nil="true"/>
    <CognivaFacetDocument_x0020_Type xmlns="33568a71-0971-4958-b60d-cae28eede9ca">Copy</CognivaFacetDocument_x0020_Type>
    <CognivaFacetChamber xmlns="33568a71-0971-4958-b60d-cae28eede9ca" xsi:nil="true"/>
    <CognivaFacetType_x0020_of_x0020_Appearance xmlns="33568a71-0971-4958-b60d-cae28eede9ca" xsi:nil="true"/>
    <CognivaFacetClassification_x0020_Level xmlns="33568a71-0971-4958-b60d-cae28eede9ca" xsi:nil="true"/>
    <CognivaFacetOrganization xmlns="33568a71-0971-4958-b60d-cae28eede9ca" xsi:nil="true"/>
    <CognivaFacetOccupational_x0020_Group xmlns="33568a71-0971-4958-b60d-cae28eede9ca" xsi:nil="true"/>
    <CognivaFacetMeeting_x0020_Date xmlns="33568a71-0971-4958-b60d-cae28eede9ca" xsi:nil="true"/>
    <Closed_x0020_Date xmlns="33568a71-0971-4958-b60d-cae28eede9ca" xsi:nil="true"/>
    <Routing_x0020_Location xmlns="33568a71-0971-4958-b60d-cae28eede9ca" xsi:nil="true"/>
    <CognivaFacetPrivacy_x0020_Case_x0020_Number xmlns="33568a71-0971-4958-b60d-cae28eede9ca" xsi:nil="true"/>
    <CognivaFacetPIPEDA_x0020_Case_x0020_Number xmlns="33568a71-0971-4958-b60d-cae28eede9ca" xsi:nil="true"/>
    <CognivaFacetCi2_x0020_Category xmlns="33568a71-0971-4958-b60d-cae28eede9ca" xsi:nil="true"/>
    <CognivaFacetAudit_x0020_Name xmlns="33568a71-0971-4958-b60d-cae28eede9ca" xsi:nil="true"/>
    <CognivaFacetStaffing_x0020_Number xmlns="33568a71-0971-4958-b60d-cae28eede9ca" xsi:nil="true"/>
    <CognivaFacetPIA_x0020_Review_x0020_Number xmlns="33568a71-0971-4958-b60d-cae28eede9ca" xsi:nil="true"/>
    <CognivaFacetLegislation xmlns="33568a71-0971-4958-b60d-cae28eede9ca" xsi:nil="true"/>
    <CognivaFacetLitigation_x0020_Case xmlns="33568a71-0971-4958-b60d-cae28eede9ca" xsi:nil="true"/>
    <CognivaFacetInformation_x0020_Request_x0020_Number xmlns="33568a71-0971-4958-b60d-cae28eede9ca" xsi:nil="true"/>
    <CognivaFacetCi2_x0020_Language xmlns="33568a71-0971-4958-b60d-cae28eede9ca" xsi:nil="true"/>
    <CognivaFacetCorrespondence_x0020_Tracking_x0020_Number xmlns="33568a71-0971-4958-b60d-cae28eede9ca" xsi:nil="true"/>
    <InternalExternal xmlns="33568a71-0971-4958-b60d-cae28eede9ca" xsi:nil="true"/>
    <CognivaFacetPIA_x0020_Category xmlns="33568a71-0971-4958-b60d-cae28eede9ca" xsi:nil="true"/>
    <ProductSystemName xmlns="33568a71-0971-4958-b60d-cae28eede9ca" xsi:nil="true"/>
    <ComplaintGrievanceNumber xmlns="33568a71-0971-4958-b60d-cae28eede9ca" xsi:nil="true"/>
    <JurisdictionGeographicArea xmlns="33568a71-0971-4958-b60d-cae28eede9ca" xsi:nil="true"/>
    <CognivaFacetContract_x0020_Number xmlns="33568a71-0971-4958-b60d-cae28eede9ca" xsi:nil="true"/>
    <CognivaFacetRelated_x0020_Document xmlns="33568a71-0971-4958-b60d-cae28eede9ca">CTS-089-687</CognivaFacetRelated_x0020_Document>
    <CognivaFacetAccounting_x0020_Period xmlns="33568a71-0971-4958-b60d-cae28eede9ca" xsi:nil="true"/>
    <CognivaFacetCommitment_x0020_Number xmlns="33568a71-0971-4958-b60d-cae28eede9ca" xsi:nil="true"/>
    <CognivaFacetEmployee_x0020_Name xmlns="33568a71-0971-4958-b60d-cae28eede9ca" xsi:nil="true"/>
    <CognivaFacetExpense_x0020_Voucher_x0020_Number xmlns="33568a71-0971-4958-b60d-cae28eede9ca" xsi:nil="true"/>
    <CognivaFacetSale_x0020_Invoice_x0020_Number xmlns="33568a71-0971-4958-b60d-cae28eede9ca" xsi:nil="true"/>
    <CognivaFacetVendor_x0020_Name_x0020_OGD xmlns="33568a71-0971-4958-b60d-cae28eede9ca" xsi:nil="true"/>
    <CognivaFacetAccounting_x0020_Quarter xmlns="33568a71-0971-4958-b60d-cae28eede9ca" xsi:nil="true"/>
    <CognivaFacetJournal_x0020_Voucher_x0020_Type xmlns="33568a71-0971-4958-b60d-cae28eede9ca" xsi:nil="true"/>
    <CognivaFacetVendor_x0020_Code_x0020_OGD xmlns="33568a71-0971-4958-b60d-cae28eede9ca" xsi:nil="true"/>
    <CognivaFacetPIA_x0020_Name xmlns="33568a71-0971-4958-b60d-cae28eede9ca" xsi:nil="true"/>
    <_dlc_DocId xmlns="33568a71-0971-4958-b60d-cae28eede9ca">7777-6-4644</_dlc_DocId>
    <_dlc_DocIdUrl xmlns="33568a71-0971-4958-b60d-cae28eede9ca">
      <Url>http://web-opc-01:44231/_layouts/DocIdRedir.aspx?ID=7777-6-4644</Url>
      <Description>7777-6-4644</Description>
    </_dlc_DocIdUrl>
    <_dlc_DocIdPersistId xmlns="33568a71-0971-4958-b60d-cae28eede9ca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MA Record" ma:contentTypeID="0x0101004C4EE9AFFA135D4CA13CB5F2E97182050003779C511423224993BD570A8ADB4746" ma:contentTypeVersion="70" ma:contentTypeDescription="" ma:contentTypeScope="" ma:versionID="f3863f14e366dc59812422d02c4dec7c">
  <xsd:schema xmlns:xsd="http://www.w3.org/2001/XMLSchema" xmlns:xs="http://www.w3.org/2001/XMLSchema" xmlns:p="http://schemas.microsoft.com/office/2006/metadata/properties" xmlns:ns3="33568a71-0971-4958-b60d-cae28eede9ca" targetNamespace="http://schemas.microsoft.com/office/2006/metadata/properties" ma:root="true" ma:fieldsID="b683a563b103d5a463fd160a1352009d" ns3:_="">
    <xsd:import namespace="33568a71-0971-4958-b60d-cae28eede9ca"/>
    <xsd:element name="properties">
      <xsd:complexType>
        <xsd:sequence>
          <xsd:element name="documentManagement">
            <xsd:complexType>
              <xsd:all>
                <xsd:element ref="ns3:CognivaFacetFunction" minOccurs="0"/>
                <xsd:element ref="ns3:CognivaFacetActivity" minOccurs="0"/>
                <xsd:element ref="ns3:CognivaFacetDocument_x0020_Type" minOccurs="0"/>
                <xsd:element ref="ns3:CognivaFacetSensitivity" minOccurs="0"/>
                <xsd:element ref="ns3:CognivaFacetItem_x0020_Status" minOccurs="0"/>
                <xsd:element ref="ns3:Closed_x0020_Date" minOccurs="0"/>
                <xsd:element ref="ns3:CognivaFacetAdditional_x0020_Information" minOccurs="0"/>
                <xsd:element ref="ns3:RDIMS_x0020__x0023_" minOccurs="0"/>
                <xsd:element ref="ns3:RDIMS_x0020_Author" minOccurs="0"/>
                <xsd:element ref="ns3:CognivaFacetPosition" minOccurs="0"/>
                <xsd:element ref="ns3:CognivaFacetProcess" minOccurs="0"/>
                <xsd:element ref="ns3:Filing_x0020_Location" minOccurs="0"/>
                <xsd:element ref="ns3:CognivaFacetAccounting_x0020_Period" minOccurs="0"/>
                <xsd:element ref="ns3:CognivaFacetAccounting_x0020_Quarter" minOccurs="0"/>
                <xsd:element ref="ns3:CognivaFacetAct" minOccurs="0"/>
                <xsd:element ref="ns3:CognivaFacetATIP_x0020_Request" minOccurs="0"/>
                <xsd:element ref="ns3:CognivaFacetAudit_x0020_Name" minOccurs="0"/>
                <xsd:element ref="ns3:CognivaFacetAudit_x0020_Phase" minOccurs="0"/>
                <xsd:element ref="ns3:CognivaFacetAward" minOccurs="0"/>
                <xsd:element ref="ns3:CognivaFacetBill" minOccurs="0"/>
                <xsd:element ref="ns3:CognivaFacetBusiness_x0020_Value" minOccurs="0"/>
                <xsd:element ref="ns3:CognivaFacetCalendar_x0020_Year" minOccurs="0"/>
                <xsd:element ref="ns3:CognivaFacetChamber" minOccurs="0"/>
                <xsd:element ref="ns3:CognivaFacetCi2_x0020_Category" minOccurs="0"/>
                <xsd:element ref="ns3:CognivaFacetCi2_x0020_Language" minOccurs="0"/>
                <xsd:element ref="ns3:CognivaFacetClassification_x0020_Level" minOccurs="0"/>
                <xsd:element ref="ns3:CognivaFacetCommitment_x0020_Number" minOccurs="0"/>
                <xsd:element ref="ns3:CognivaFacetCommittee_x0020_of_x0020_Parliament" minOccurs="0"/>
                <xsd:element ref="ns3:CognivaFacetCommittee_x0020_or_x0020_Working_x0020_Group" minOccurs="0"/>
                <xsd:element ref="ns3:ComplaintGrievanceNumber" minOccurs="0"/>
                <xsd:element ref="ns3:CognivaFacetContract_x0020_Number" minOccurs="0"/>
                <xsd:element ref="ns3:CognivaFacetContracted_x0020_Company" minOccurs="0"/>
                <xsd:element ref="ns3:CognivaFacetCorrespondence_x0020_Tracking_x0020_Number" minOccurs="0"/>
                <xsd:element ref="ns3:CognivaFacetCourt_x0020_File_x0020_Number" minOccurs="0"/>
                <xsd:element ref="ns3:CognivaFacetCourt_x0020_Level" minOccurs="0"/>
                <xsd:element ref="ns3:CognivaFacetDocument_x0020_Source" minOccurs="0"/>
                <xsd:element ref="ns3:CognivaFacetEmployee_x0020_Name" minOccurs="0"/>
                <xsd:element ref="ns3:CognivaFacetEssential_x0020_Information_x0020_Resource" minOccurs="0"/>
                <xsd:element ref="ns3:CognivaFacetExpense_x0020_Voucher_x0020_Number" minOccurs="0"/>
                <xsd:element ref="ns3:CognivaFacetExternal_x0020_Author" minOccurs="0"/>
                <xsd:element ref="ns3:CognivaFacetFinance_x0020_Project_x0020_Number" minOccurs="0"/>
                <xsd:element ref="ns3:CognivaFacetFiscal_x0020_Year" minOccurs="0"/>
                <xsd:element ref="ns3:CognivaFacetHot_x0020_File" minOccurs="0"/>
                <xsd:element ref="ns3:CognivaFacetIncluded_x0020_in_x0020_Annual_x0020_Report" minOccurs="0"/>
                <xsd:element ref="ns3:CognivaFacetInformation_x0020_Centre_x0020_Project_x0020_Name" minOccurs="0"/>
                <xsd:element ref="ns3:CognivaFacetInformation_x0020_Request_x0020_Number" minOccurs="0"/>
                <xsd:element ref="ns3:InternalExternal" minOccurs="0"/>
                <xsd:element ref="ns3:CognivaFacetRole" minOccurs="0"/>
                <xsd:element ref="ns3:CognivaFacetSubject" minOccurs="0"/>
                <xsd:element ref="ns3:CognivaFacetISO_x0020_Project_x0020_Number" minOccurs="0"/>
                <xsd:element ref="ns3:CognivaFacetIT_x0020_Request_x0020_Number" minOccurs="0"/>
                <xsd:element ref="ns3:CognivaFacetJournal_x0020_Voucher_x0020_Type" minOccurs="0"/>
                <xsd:element ref="ns3:JurisdictionGeographicArea" minOccurs="0"/>
                <xsd:element ref="ns3:CognivaFacetLegislation" minOccurs="0"/>
                <xsd:element ref="ns3:CognivaFacetLitigation_x0020_Case" minOccurs="0"/>
                <xsd:element ref="ns3:CognivaFacetVendor" minOccurs="0"/>
                <xsd:element ref="ns3:CognivaFacetLitigation_x0020_Category" minOccurs="0"/>
                <xsd:element ref="ns3:CognivaFacetLocation_x0020_of_x0020_Physical_x0020_Resource" minOccurs="0"/>
                <xsd:element ref="ns3:CognivaFacetMeeting_x0020_Date" minOccurs="0"/>
                <xsd:element ref="ns3:CognivaFacetName_x0020_of_x0020_Communications_x0020_Plan" minOccurs="0"/>
                <xsd:element ref="ns3:CognivaFacetOccupational_x0020_Group" minOccurs="0"/>
                <xsd:element ref="ns3:CognivaFacetOPC_x0020_Branch" minOccurs="0"/>
                <xsd:element ref="ns3:CognivaFacetOPC_x0020_Priority_x0020_Area" minOccurs="0"/>
                <xsd:element ref="ns3:CognivaFacetOrganization" minOccurs="0"/>
                <xsd:element ref="ns3:CognivaFacetParliament" minOccurs="0"/>
                <xsd:element ref="ns3:CognivaFacetPeriodical_x0020_Title" minOccurs="0"/>
                <xsd:element ref="ns3:CognivaFacetPhysical_x0020_Resource" minOccurs="0"/>
                <xsd:element ref="ns3:ProductSystemName" minOccurs="0"/>
                <xsd:element ref="ns3:CognivaFacetPIA_x0020_Category" minOccurs="0"/>
                <xsd:element ref="ns3:CognivaFacetPIA_x0020_Review_x0020_Number" minOccurs="0"/>
                <xsd:element ref="ns3:CognivaFacetPIPEDA_x0020_Case_x0020_Number" minOccurs="0"/>
                <xsd:element ref="ns3:CognivaFacetPrivacy_x0020_Case_x0020_Number" minOccurs="0"/>
                <xsd:element ref="ns3:CognivaFacetProject_x0020_Name" minOccurs="0"/>
                <xsd:element ref="ns3:CognivaFacetProject_x0020_Number" minOccurs="0"/>
                <xsd:element ref="ns3:CognivaFacetRelated_x0020_Document" minOccurs="0"/>
                <xsd:element ref="ns3:CognivaFacetReport_x0020_Date" minOccurs="0"/>
                <xsd:element ref="ns3:CognivaFacetReporter_x0020_Name" minOccurs="0"/>
                <xsd:element ref="ns3:CognivaFacetRequest_x0020_Number" minOccurs="0"/>
                <xsd:element ref="ns3:CognivaFacetRequestor" minOccurs="0"/>
                <xsd:element ref="ns3:CognivaFacetRetention_x0020_and_x0020_Disposition_x0020_Rule" minOccurs="0"/>
                <xsd:element ref="ns3:Routing_x0020_Location" minOccurs="0"/>
                <xsd:element ref="ns3:CognivaFacetSale_x0020_Invoice_x0020_Number" minOccurs="0"/>
                <xsd:element ref="ns3:CognivaFacetSector_x0020_Type" minOccurs="0"/>
                <xsd:element ref="ns3:CognivaFacetStaffing_x0020_Number" minOccurs="0"/>
                <xsd:element ref="ns3:CognivaFacetType_x0020_of_x0020_Appearance" minOccurs="0"/>
                <xsd:element ref="ns3:CognivaFacetType_x0020_of_x0020_ATIP_x0020_Request" minOccurs="0"/>
                <xsd:element ref="ns3:CognivaFacetType_x0020_of_x0020_Guideline" minOccurs="0"/>
                <xsd:element ref="ns3:CognivaFacetType_x0020_of_x0020_Legal_x0020_Advice" minOccurs="0"/>
                <xsd:element ref="ns3:CognivaFacetType_x0020_of_x0020_Outreach_x0020_Tool" minOccurs="0"/>
                <xsd:element ref="ns3:CognivaFacetType_x0020_of_x0020_Procedure" minOccurs="0"/>
                <xsd:element ref="ns3:CognivaFacetType_x0020_of_x0020_Request" minOccurs="0"/>
                <xsd:element ref="ns3:CognivaFacetVendor_x0020_Name_x0020_OGD" minOccurs="0"/>
                <xsd:element ref="ns3:CognivaFacetVendor_x0020_Code_x0020_OGD" minOccurs="0"/>
                <xsd:element ref="ns3:_dlc_DocId" minOccurs="0"/>
                <xsd:element ref="ns3:_dlc_DocIdUrl" minOccurs="0"/>
                <xsd:element ref="ns3:_dlc_DocIdPersistId" minOccurs="0"/>
                <xsd:element ref="ns3:CognivaFacetPIA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68a71-0971-4958-b60d-cae28eede9ca" elementFormDefault="qualified">
    <xsd:import namespace="http://schemas.microsoft.com/office/2006/documentManagement/types"/>
    <xsd:import namespace="http://schemas.microsoft.com/office/infopath/2007/PartnerControls"/>
    <xsd:element name="CognivaFacetFunction" ma:index="3" nillable="true" ma:displayName="Function" ma:internalName="CognivaFacetFunction">
      <xsd:simpleType>
        <xsd:restriction base="dms:Text">
          <xsd:maxLength value="255"/>
        </xsd:restriction>
      </xsd:simpleType>
    </xsd:element>
    <xsd:element name="CognivaFacetActivity" ma:index="4" nillable="true" ma:displayName="Activity" ma:internalName="CognivaFacetActivity">
      <xsd:simpleType>
        <xsd:restriction base="dms:Text">
          <xsd:maxLength value="255"/>
        </xsd:restriction>
      </xsd:simpleType>
    </xsd:element>
    <xsd:element name="CognivaFacetDocument_x0020_Type" ma:index="5" nillable="true" ma:displayName="Document Type" ma:internalName="CognivaFacetDocument_x0020_Type">
      <xsd:simpleType>
        <xsd:restriction base="dms:Text">
          <xsd:maxLength value="255"/>
        </xsd:restriction>
      </xsd:simpleType>
    </xsd:element>
    <xsd:element name="CognivaFacetSensitivity" ma:index="6" nillable="true" ma:displayName="Sensitivity" ma:internalName="CognivaFacetSensitivity">
      <xsd:simpleType>
        <xsd:restriction base="dms:Text">
          <xsd:maxLength value="255"/>
        </xsd:restriction>
      </xsd:simpleType>
    </xsd:element>
    <xsd:element name="CognivaFacetItem_x0020_Status" ma:index="7" nillable="true" ma:displayName="Item Status" ma:internalName="CognivaFacetItem_x0020_Status">
      <xsd:simpleType>
        <xsd:restriction base="dms:Text">
          <xsd:maxLength value="255"/>
        </xsd:restriction>
      </xsd:simpleType>
    </xsd:element>
    <xsd:element name="Closed_x0020_Date" ma:index="8" nillable="true" ma:displayName="Closed Date" ma:format="DateOnly" ma:internalName="Closed_x0020_Date">
      <xsd:simpleType>
        <xsd:restriction base="dms:DateTime"/>
      </xsd:simpleType>
    </xsd:element>
    <xsd:element name="CognivaFacetAdditional_x0020_Information" ma:index="9" nillable="true" ma:displayName="Additional Information" ma:internalName="CognivaFacetAdditional_x0020_Information">
      <xsd:simpleType>
        <xsd:restriction base="dms:Text">
          <xsd:maxLength value="255"/>
        </xsd:restriction>
      </xsd:simpleType>
    </xsd:element>
    <xsd:element name="RDIMS_x0020__x0023_" ma:index="10" nillable="true" ma:displayName="RDIMS #" ma:internalName="RDIMS_x0020__x0023_">
      <xsd:simpleType>
        <xsd:restriction base="dms:Text">
          <xsd:maxLength value="255"/>
        </xsd:restriction>
      </xsd:simpleType>
    </xsd:element>
    <xsd:element name="RDIMS_x0020_Author" ma:index="11" nillable="true" ma:displayName="RDIMS Author" ma:internalName="RDIMS_x0020_Author">
      <xsd:simpleType>
        <xsd:restriction base="dms:Text">
          <xsd:maxLength value="255"/>
        </xsd:restriction>
      </xsd:simpleType>
    </xsd:element>
    <xsd:element name="CognivaFacetPosition" ma:index="12" nillable="true" ma:displayName="Position" ma:internalName="CognivaFacetPosition">
      <xsd:simpleType>
        <xsd:restriction base="dms:Text">
          <xsd:maxLength value="255"/>
        </xsd:restriction>
      </xsd:simpleType>
    </xsd:element>
    <xsd:element name="CognivaFacetProcess" ma:index="13" nillable="true" ma:displayName="Process" ma:internalName="CognivaFacetProcess">
      <xsd:simpleType>
        <xsd:restriction base="dms:Text">
          <xsd:maxLength value="255"/>
        </xsd:restriction>
      </xsd:simpleType>
    </xsd:element>
    <xsd:element name="Filing_x0020_Location" ma:index="14" nillable="true" ma:displayName="Filing Location" ma:internalName="Filing_x0020_Location">
      <xsd:simpleType>
        <xsd:restriction base="dms:Text">
          <xsd:maxLength value="255"/>
        </xsd:restriction>
      </xsd:simpleType>
    </xsd:element>
    <xsd:element name="CognivaFacetAccounting_x0020_Period" ma:index="15" nillable="true" ma:displayName="Accounting Period" ma:internalName="CognivaFacetAccounting_x0020_Period">
      <xsd:simpleType>
        <xsd:restriction base="dms:Text">
          <xsd:maxLength value="255"/>
        </xsd:restriction>
      </xsd:simpleType>
    </xsd:element>
    <xsd:element name="CognivaFacetAccounting_x0020_Quarter" ma:index="16" nillable="true" ma:displayName="Accounting Quarter" ma:internalName="CognivaFacetAccounting_x0020_Quarter">
      <xsd:simpleType>
        <xsd:restriction base="dms:Text">
          <xsd:maxLength value="255"/>
        </xsd:restriction>
      </xsd:simpleType>
    </xsd:element>
    <xsd:element name="CognivaFacetAct" ma:index="17" nillable="true" ma:displayName="Act" ma:internalName="CognivaFacetAct">
      <xsd:simpleType>
        <xsd:restriction base="dms:Text">
          <xsd:maxLength value="255"/>
        </xsd:restriction>
      </xsd:simpleType>
    </xsd:element>
    <xsd:element name="CognivaFacetATIP_x0020_Request" ma:index="18" nillable="true" ma:displayName="ATIP Request" ma:internalName="CognivaFacetATIP_x0020_Request">
      <xsd:simpleType>
        <xsd:restriction base="dms:Text">
          <xsd:maxLength value="255"/>
        </xsd:restriction>
      </xsd:simpleType>
    </xsd:element>
    <xsd:element name="CognivaFacetAudit_x0020_Name" ma:index="19" nillable="true" ma:displayName="Audit Name" ma:internalName="CognivaFacetAudit_x0020_Name">
      <xsd:simpleType>
        <xsd:restriction base="dms:Text">
          <xsd:maxLength value="255"/>
        </xsd:restriction>
      </xsd:simpleType>
    </xsd:element>
    <xsd:element name="CognivaFacetAudit_x0020_Phase" ma:index="20" nillable="true" ma:displayName="Audit Phase" ma:internalName="CognivaFacetAudit_x0020_Phase">
      <xsd:simpleType>
        <xsd:restriction base="dms:Text">
          <xsd:maxLength value="255"/>
        </xsd:restriction>
      </xsd:simpleType>
    </xsd:element>
    <xsd:element name="CognivaFacetAward" ma:index="21" nillable="true" ma:displayName="Award" ma:internalName="CognivaFacetAward">
      <xsd:simpleType>
        <xsd:restriction base="dms:Text">
          <xsd:maxLength value="255"/>
        </xsd:restriction>
      </xsd:simpleType>
    </xsd:element>
    <xsd:element name="CognivaFacetBill" ma:index="22" nillable="true" ma:displayName="Bill" ma:internalName="CognivaFacetBill">
      <xsd:simpleType>
        <xsd:restriction base="dms:Text">
          <xsd:maxLength value="255"/>
        </xsd:restriction>
      </xsd:simpleType>
    </xsd:element>
    <xsd:element name="CognivaFacetBusiness_x0020_Value" ma:index="23" nillable="true" ma:displayName="Business Value" ma:internalName="CognivaFacetBusiness_x0020_Value">
      <xsd:simpleType>
        <xsd:restriction base="dms:Text">
          <xsd:maxLength value="255"/>
        </xsd:restriction>
      </xsd:simpleType>
    </xsd:element>
    <xsd:element name="CognivaFacetCalendar_x0020_Year" ma:index="24" nillable="true" ma:displayName="Calendar Year" ma:internalName="CognivaFacetCalendar_x0020_Year">
      <xsd:simpleType>
        <xsd:restriction base="dms:Text">
          <xsd:maxLength value="255"/>
        </xsd:restriction>
      </xsd:simpleType>
    </xsd:element>
    <xsd:element name="CognivaFacetChamber" ma:index="25" nillable="true" ma:displayName="Chamber" ma:internalName="CognivaFacetChamber">
      <xsd:simpleType>
        <xsd:restriction base="dms:Text">
          <xsd:maxLength value="255"/>
        </xsd:restriction>
      </xsd:simpleType>
    </xsd:element>
    <xsd:element name="CognivaFacetCi2_x0020_Category" ma:index="26" nillable="true" ma:displayName="Ci2 Category" ma:internalName="CognivaFacetCi2_x0020_Category">
      <xsd:simpleType>
        <xsd:restriction base="dms:Text">
          <xsd:maxLength value="255"/>
        </xsd:restriction>
      </xsd:simpleType>
    </xsd:element>
    <xsd:element name="CognivaFacetCi2_x0020_Language" ma:index="27" nillable="true" ma:displayName="Ci2 Language" ma:internalName="CognivaFacetCi2_x0020_Language">
      <xsd:simpleType>
        <xsd:restriction base="dms:Text">
          <xsd:maxLength value="255"/>
        </xsd:restriction>
      </xsd:simpleType>
    </xsd:element>
    <xsd:element name="CognivaFacetClassification_x0020_Level" ma:index="28" nillable="true" ma:displayName="Classification Level" ma:internalName="CognivaFacetClassification_x0020_Level">
      <xsd:simpleType>
        <xsd:restriction base="dms:Text">
          <xsd:maxLength value="255"/>
        </xsd:restriction>
      </xsd:simpleType>
    </xsd:element>
    <xsd:element name="CognivaFacetCommitment_x0020_Number" ma:index="29" nillable="true" ma:displayName="Commitment Number" ma:internalName="CognivaFacetCommitment_x0020_Number">
      <xsd:simpleType>
        <xsd:restriction base="dms:Text">
          <xsd:maxLength value="255"/>
        </xsd:restriction>
      </xsd:simpleType>
    </xsd:element>
    <xsd:element name="CognivaFacetCommittee_x0020_of_x0020_Parliament" ma:index="30" nillable="true" ma:displayName="Committee of Parliament" ma:internalName="CognivaFacetCommittee_x0020_of_x0020_Parliament">
      <xsd:simpleType>
        <xsd:restriction base="dms:Text">
          <xsd:maxLength value="255"/>
        </xsd:restriction>
      </xsd:simpleType>
    </xsd:element>
    <xsd:element name="CognivaFacetCommittee_x0020_or_x0020_Working_x0020_Group" ma:index="31" nillable="true" ma:displayName="Committee or Working Group" ma:internalName="CognivaFacetCommittee_x0020_or_x0020_Working_x0020_Group">
      <xsd:simpleType>
        <xsd:restriction base="dms:Text">
          <xsd:maxLength value="255"/>
        </xsd:restriction>
      </xsd:simpleType>
    </xsd:element>
    <xsd:element name="ComplaintGrievanceNumber" ma:index="32" nillable="true" ma:displayName="Complaint/Grievance Number" ma:internalName="ComplaintGrievanceNumber">
      <xsd:simpleType>
        <xsd:restriction base="dms:Text">
          <xsd:maxLength value="255"/>
        </xsd:restriction>
      </xsd:simpleType>
    </xsd:element>
    <xsd:element name="CognivaFacetContract_x0020_Number" ma:index="33" nillable="true" ma:displayName="Contract Number" ma:internalName="CognivaFacetContract_x0020_Number">
      <xsd:simpleType>
        <xsd:restriction base="dms:Text">
          <xsd:maxLength value="255"/>
        </xsd:restriction>
      </xsd:simpleType>
    </xsd:element>
    <xsd:element name="CognivaFacetContracted_x0020_Company" ma:index="34" nillable="true" ma:displayName="Contracted Company" ma:internalName="CognivaFacetContracted_x0020_Company">
      <xsd:simpleType>
        <xsd:restriction base="dms:Text">
          <xsd:maxLength value="255"/>
        </xsd:restriction>
      </xsd:simpleType>
    </xsd:element>
    <xsd:element name="CognivaFacetCorrespondence_x0020_Tracking_x0020_Number" ma:index="35" nillable="true" ma:displayName="Correspondence Tracking Number" ma:internalName="CognivaFacetCorrespondence_x0020_Tracking_x0020_Number">
      <xsd:simpleType>
        <xsd:restriction base="dms:Text">
          <xsd:maxLength value="255"/>
        </xsd:restriction>
      </xsd:simpleType>
    </xsd:element>
    <xsd:element name="CognivaFacetCourt_x0020_File_x0020_Number" ma:index="36" nillable="true" ma:displayName="Court File Number" ma:internalName="CognivaFacetCourt_x0020_File_x0020_Number">
      <xsd:simpleType>
        <xsd:restriction base="dms:Text">
          <xsd:maxLength value="255"/>
        </xsd:restriction>
      </xsd:simpleType>
    </xsd:element>
    <xsd:element name="CognivaFacetCourt_x0020_Level" ma:index="37" nillable="true" ma:displayName="Court Level" ma:internalName="CognivaFacetCourt_x0020_Level">
      <xsd:simpleType>
        <xsd:restriction base="dms:Text">
          <xsd:maxLength value="255"/>
        </xsd:restriction>
      </xsd:simpleType>
    </xsd:element>
    <xsd:element name="CognivaFacetDocument_x0020_Source" ma:index="38" nillable="true" ma:displayName="Document Source" ma:internalName="CognivaFacetDocument_x0020_Source">
      <xsd:simpleType>
        <xsd:restriction base="dms:Text">
          <xsd:maxLength value="255"/>
        </xsd:restriction>
      </xsd:simpleType>
    </xsd:element>
    <xsd:element name="CognivaFacetEmployee_x0020_Name" ma:index="39" nillable="true" ma:displayName="Employee Name" ma:internalName="CognivaFacetEmployee_x0020_Name">
      <xsd:simpleType>
        <xsd:restriction base="dms:Text">
          <xsd:maxLength value="255"/>
        </xsd:restriction>
      </xsd:simpleType>
    </xsd:element>
    <xsd:element name="CognivaFacetEssential_x0020_Information_x0020_Resource" ma:index="40" nillable="true" ma:displayName="Essential Information Resource" ma:internalName="CognivaFacetEssential_x0020_Information_x0020_Resource">
      <xsd:simpleType>
        <xsd:restriction base="dms:Text">
          <xsd:maxLength value="255"/>
        </xsd:restriction>
      </xsd:simpleType>
    </xsd:element>
    <xsd:element name="CognivaFacetExpense_x0020_Voucher_x0020_Number" ma:index="41" nillable="true" ma:displayName="Expense Voucher Number" ma:internalName="CognivaFacetExpense_x0020_Voucher_x0020_Number">
      <xsd:simpleType>
        <xsd:restriction base="dms:Text">
          <xsd:maxLength value="255"/>
        </xsd:restriction>
      </xsd:simpleType>
    </xsd:element>
    <xsd:element name="CognivaFacetExternal_x0020_Author" ma:index="42" nillable="true" ma:displayName="External Author" ma:internalName="CognivaFacetExternal_x0020_Author">
      <xsd:simpleType>
        <xsd:restriction base="dms:Text">
          <xsd:maxLength value="255"/>
        </xsd:restriction>
      </xsd:simpleType>
    </xsd:element>
    <xsd:element name="CognivaFacetFinance_x0020_Project_x0020_Number" ma:index="43" nillable="true" ma:displayName="Finance Project Number" ma:internalName="CognivaFacetFinance_x0020_Project_x0020_Number">
      <xsd:simpleType>
        <xsd:restriction base="dms:Text">
          <xsd:maxLength value="255"/>
        </xsd:restriction>
      </xsd:simpleType>
    </xsd:element>
    <xsd:element name="CognivaFacetFiscal_x0020_Year" ma:index="44" nillable="true" ma:displayName="Fiscal Year" ma:internalName="CognivaFacetFiscal_x0020_Year">
      <xsd:simpleType>
        <xsd:restriction base="dms:Text">
          <xsd:maxLength value="255"/>
        </xsd:restriction>
      </xsd:simpleType>
    </xsd:element>
    <xsd:element name="CognivaFacetHot_x0020_File" ma:index="45" nillable="true" ma:displayName="Hot File" ma:internalName="CognivaFacetHot_x0020_File">
      <xsd:simpleType>
        <xsd:restriction base="dms:Text">
          <xsd:maxLength value="255"/>
        </xsd:restriction>
      </xsd:simpleType>
    </xsd:element>
    <xsd:element name="CognivaFacetIncluded_x0020_in_x0020_Annual_x0020_Report" ma:index="46" nillable="true" ma:displayName="Included in Annual Report" ma:internalName="CognivaFacetIncluded_x0020_in_x0020_Annual_x0020_Report">
      <xsd:simpleType>
        <xsd:restriction base="dms:Text">
          <xsd:maxLength value="255"/>
        </xsd:restriction>
      </xsd:simpleType>
    </xsd:element>
    <xsd:element name="CognivaFacetInformation_x0020_Centre_x0020_Project_x0020_Name" ma:index="47" nillable="true" ma:displayName="Information Centre Project Name" ma:internalName="CognivaFacetInformation_x0020_Centre_x0020_Project_x0020_Name">
      <xsd:simpleType>
        <xsd:restriction base="dms:Text">
          <xsd:maxLength value="255"/>
        </xsd:restriction>
      </xsd:simpleType>
    </xsd:element>
    <xsd:element name="CognivaFacetInformation_x0020_Request_x0020_Number" ma:index="48" nillable="true" ma:displayName="Information Request Number" ma:internalName="CognivaFacetInformation_x0020_Request_x0020_Number">
      <xsd:simpleType>
        <xsd:restriction base="dms:Text">
          <xsd:maxLength value="255"/>
        </xsd:restriction>
      </xsd:simpleType>
    </xsd:element>
    <xsd:element name="InternalExternal" ma:index="49" nillable="true" ma:displayName="Internal / External" ma:internalName="InternalExternal">
      <xsd:simpleType>
        <xsd:restriction base="dms:Text">
          <xsd:maxLength value="255"/>
        </xsd:restriction>
      </xsd:simpleType>
    </xsd:element>
    <xsd:element name="CognivaFacetRole" ma:index="50" nillable="true" ma:displayName="ISIS Role" ma:internalName="CognivaFacetRole">
      <xsd:simpleType>
        <xsd:restriction base="dms:Text">
          <xsd:maxLength value="255"/>
        </xsd:restriction>
      </xsd:simpleType>
    </xsd:element>
    <xsd:element name="CognivaFacetSubject" ma:index="51" nillable="true" ma:displayName="ISIS Subject" ma:internalName="CognivaFacetSubject">
      <xsd:simpleType>
        <xsd:restriction base="dms:Text">
          <xsd:maxLength value="255"/>
        </xsd:restriction>
      </xsd:simpleType>
    </xsd:element>
    <xsd:element name="CognivaFacetISO_x0020_Project_x0020_Number" ma:index="52" nillable="true" ma:displayName="ISO Project Number" ma:internalName="CognivaFacetISO_x0020_Project_x0020_Number">
      <xsd:simpleType>
        <xsd:restriction base="dms:Text">
          <xsd:maxLength value="255"/>
        </xsd:restriction>
      </xsd:simpleType>
    </xsd:element>
    <xsd:element name="CognivaFacetIT_x0020_Request_x0020_Number" ma:index="53" nillable="true" ma:displayName="IT Request Number" ma:internalName="CognivaFacetIT_x0020_Request_x0020_Number">
      <xsd:simpleType>
        <xsd:restriction base="dms:Text">
          <xsd:maxLength value="255"/>
        </xsd:restriction>
      </xsd:simpleType>
    </xsd:element>
    <xsd:element name="CognivaFacetJournal_x0020_Voucher_x0020_Type" ma:index="54" nillable="true" ma:displayName="Journal Voucher Type" ma:internalName="CognivaFacetJournal_x0020_Voucher_x0020_Type">
      <xsd:simpleType>
        <xsd:restriction base="dms:Text">
          <xsd:maxLength value="255"/>
        </xsd:restriction>
      </xsd:simpleType>
    </xsd:element>
    <xsd:element name="JurisdictionGeographicArea" ma:index="55" nillable="true" ma:displayName="Jurisdiction / Geographic Area" ma:internalName="JurisdictionGeographicArea">
      <xsd:simpleType>
        <xsd:restriction base="dms:Text">
          <xsd:maxLength value="255"/>
        </xsd:restriction>
      </xsd:simpleType>
    </xsd:element>
    <xsd:element name="CognivaFacetLegislation" ma:index="56" nillable="true" ma:displayName="Legislation" ma:internalName="CognivaFacetLegislation">
      <xsd:simpleType>
        <xsd:restriction base="dms:Text">
          <xsd:maxLength value="255"/>
        </xsd:restriction>
      </xsd:simpleType>
    </xsd:element>
    <xsd:element name="CognivaFacetLitigation_x0020_Case" ma:index="57" nillable="true" ma:displayName="Litigation Case" ma:internalName="CognivaFacetLitigation_x0020_Case">
      <xsd:simpleType>
        <xsd:restriction base="dms:Text">
          <xsd:maxLength value="255"/>
        </xsd:restriction>
      </xsd:simpleType>
    </xsd:element>
    <xsd:element name="CognivaFacetVendor" ma:index="58" nillable="true" ma:displayName="Library Vendor" ma:internalName="CognivaFacetVendor">
      <xsd:simpleType>
        <xsd:restriction base="dms:Text">
          <xsd:maxLength value="255"/>
        </xsd:restriction>
      </xsd:simpleType>
    </xsd:element>
    <xsd:element name="CognivaFacetLitigation_x0020_Category" ma:index="59" nillable="true" ma:displayName="Litigation Category" ma:internalName="CognivaFacetLitigation_x0020_Category">
      <xsd:simpleType>
        <xsd:restriction base="dms:Text">
          <xsd:maxLength value="255"/>
        </xsd:restriction>
      </xsd:simpleType>
    </xsd:element>
    <xsd:element name="CognivaFacetLocation_x0020_of_x0020_Physical_x0020_Resource" ma:index="60" nillable="true" ma:displayName="Location of Physical Resource" ma:internalName="CognivaFacetLocation_x0020_of_x0020_Physical_x0020_Resource">
      <xsd:simpleType>
        <xsd:restriction base="dms:Text">
          <xsd:maxLength value="255"/>
        </xsd:restriction>
      </xsd:simpleType>
    </xsd:element>
    <xsd:element name="CognivaFacetMeeting_x0020_Date" ma:index="61" nillable="true" ma:displayName="Meeting Date" ma:internalName="CognivaFacetMeeting_x0020_Date">
      <xsd:simpleType>
        <xsd:restriction base="dms:Text">
          <xsd:maxLength value="255"/>
        </xsd:restriction>
      </xsd:simpleType>
    </xsd:element>
    <xsd:element name="CognivaFacetName_x0020_of_x0020_Communications_x0020_Plan" ma:index="62" nillable="true" ma:displayName="Name of Communications Plan" ma:internalName="CognivaFacetName_x0020_of_x0020_Communications_x0020_Plan">
      <xsd:simpleType>
        <xsd:restriction base="dms:Text">
          <xsd:maxLength value="255"/>
        </xsd:restriction>
      </xsd:simpleType>
    </xsd:element>
    <xsd:element name="CognivaFacetOccupational_x0020_Group" ma:index="63" nillable="true" ma:displayName="Occupational Group" ma:internalName="CognivaFacetOccupational_x0020_Group">
      <xsd:simpleType>
        <xsd:restriction base="dms:Text">
          <xsd:maxLength value="255"/>
        </xsd:restriction>
      </xsd:simpleType>
    </xsd:element>
    <xsd:element name="CognivaFacetOPC_x0020_Branch" ma:index="64" nillable="true" ma:displayName="OPC Branch" ma:internalName="CognivaFacetOPC_x0020_Branch">
      <xsd:simpleType>
        <xsd:restriction base="dms:Text">
          <xsd:maxLength value="255"/>
        </xsd:restriction>
      </xsd:simpleType>
    </xsd:element>
    <xsd:element name="CognivaFacetOPC_x0020_Priority_x0020_Area" ma:index="65" nillable="true" ma:displayName="OPC Priority Area" ma:internalName="CognivaFacetOPC_x0020_Priority_x0020_Area">
      <xsd:simpleType>
        <xsd:restriction base="dms:Text">
          <xsd:maxLength value="255"/>
        </xsd:restriction>
      </xsd:simpleType>
    </xsd:element>
    <xsd:element name="CognivaFacetOrganization" ma:index="66" nillable="true" ma:displayName="Organization" ma:internalName="CognivaFacetOrganization">
      <xsd:simpleType>
        <xsd:restriction base="dms:Text">
          <xsd:maxLength value="255"/>
        </xsd:restriction>
      </xsd:simpleType>
    </xsd:element>
    <xsd:element name="CognivaFacetParliament" ma:index="67" nillable="true" ma:displayName="Parliament" ma:internalName="CognivaFacetParliament">
      <xsd:simpleType>
        <xsd:restriction base="dms:Text">
          <xsd:maxLength value="255"/>
        </xsd:restriction>
      </xsd:simpleType>
    </xsd:element>
    <xsd:element name="CognivaFacetPeriodical_x0020_Title" ma:index="68" nillable="true" ma:displayName="Periodical Title" ma:internalName="CognivaFacetPeriodical_x0020_Title">
      <xsd:simpleType>
        <xsd:restriction base="dms:Text">
          <xsd:maxLength value="255"/>
        </xsd:restriction>
      </xsd:simpleType>
    </xsd:element>
    <xsd:element name="CognivaFacetPhysical_x0020_Resource" ma:index="69" nillable="true" ma:displayName="Physical Resource" ma:internalName="CognivaFacetPhysical_x0020_Resource">
      <xsd:simpleType>
        <xsd:restriction base="dms:Text">
          <xsd:maxLength value="255"/>
        </xsd:restriction>
      </xsd:simpleType>
    </xsd:element>
    <xsd:element name="ProductSystemName" ma:index="70" nillable="true" ma:displayName="Product / System Name" ma:internalName="ProductSystemName">
      <xsd:simpleType>
        <xsd:restriction base="dms:Text">
          <xsd:maxLength value="255"/>
        </xsd:restriction>
      </xsd:simpleType>
    </xsd:element>
    <xsd:element name="CognivaFacetPIA_x0020_Category" ma:index="71" nillable="true" ma:displayName="PIA Category" ma:internalName="CognivaFacetPIA_x0020_Category">
      <xsd:simpleType>
        <xsd:restriction base="dms:Text">
          <xsd:maxLength value="255"/>
        </xsd:restriction>
      </xsd:simpleType>
    </xsd:element>
    <xsd:element name="CognivaFacetPIA_x0020_Review_x0020_Number" ma:index="72" nillable="true" ma:displayName="PIA Number" ma:internalName="CognivaFacetPIA_x0020_Review_x0020_Number">
      <xsd:simpleType>
        <xsd:restriction base="dms:Text">
          <xsd:maxLength value="255"/>
        </xsd:restriction>
      </xsd:simpleType>
    </xsd:element>
    <xsd:element name="CognivaFacetPIPEDA_x0020_Case_x0020_Number" ma:index="73" nillable="true" ma:displayName="PIPEDA Case Number" ma:internalName="CognivaFacetPIPEDA_x0020_Case_x0020_Number">
      <xsd:simpleType>
        <xsd:restriction base="dms:Text">
          <xsd:maxLength value="255"/>
        </xsd:restriction>
      </xsd:simpleType>
    </xsd:element>
    <xsd:element name="CognivaFacetPrivacy_x0020_Case_x0020_Number" ma:index="74" nillable="true" ma:displayName="Privacy Case Number" ma:internalName="CognivaFacetPrivacy_x0020_Case_x0020_Number">
      <xsd:simpleType>
        <xsd:restriction base="dms:Text">
          <xsd:maxLength value="255"/>
        </xsd:restriction>
      </xsd:simpleType>
    </xsd:element>
    <xsd:element name="CognivaFacetProject_x0020_Name" ma:index="75" nillable="true" ma:displayName="Project Name" ma:internalName="CognivaFacetProject_x0020_Name">
      <xsd:simpleType>
        <xsd:restriction base="dms:Text">
          <xsd:maxLength value="255"/>
        </xsd:restriction>
      </xsd:simpleType>
    </xsd:element>
    <xsd:element name="CognivaFacetProject_x0020_Number" ma:index="76" nillable="true" ma:displayName="Project Number" ma:internalName="CognivaFacetProject_x0020_Number">
      <xsd:simpleType>
        <xsd:restriction base="dms:Text">
          <xsd:maxLength value="255"/>
        </xsd:restriction>
      </xsd:simpleType>
    </xsd:element>
    <xsd:element name="CognivaFacetRelated_x0020_Document" ma:index="77" nillable="true" ma:displayName="Related Document" ma:internalName="CognivaFacetRelated_x0020_Document">
      <xsd:simpleType>
        <xsd:restriction base="dms:Text">
          <xsd:maxLength value="255"/>
        </xsd:restriction>
      </xsd:simpleType>
    </xsd:element>
    <xsd:element name="CognivaFacetReport_x0020_Date" ma:index="78" nillable="true" ma:displayName="Report Date" ma:internalName="CognivaFacetReport_x0020_Date">
      <xsd:simpleType>
        <xsd:restriction base="dms:Text">
          <xsd:maxLength value="255"/>
        </xsd:restriction>
      </xsd:simpleType>
    </xsd:element>
    <xsd:element name="CognivaFacetReporter_x0020_Name" ma:index="79" nillable="true" ma:displayName="Reporter Name" ma:internalName="CognivaFacetReporter_x0020_Name">
      <xsd:simpleType>
        <xsd:restriction base="dms:Text">
          <xsd:maxLength value="255"/>
        </xsd:restriction>
      </xsd:simpleType>
    </xsd:element>
    <xsd:element name="CognivaFacetRequest_x0020_Number" ma:index="80" nillable="true" ma:displayName="Request Number" ma:internalName="CognivaFacetRequest_x0020_Number">
      <xsd:simpleType>
        <xsd:restriction base="dms:Text">
          <xsd:maxLength value="255"/>
        </xsd:restriction>
      </xsd:simpleType>
    </xsd:element>
    <xsd:element name="CognivaFacetRequestor" ma:index="81" nillable="true" ma:displayName="Requestor" ma:internalName="CognivaFacetRequestor">
      <xsd:simpleType>
        <xsd:restriction base="dms:Text">
          <xsd:maxLength value="255"/>
        </xsd:restriction>
      </xsd:simpleType>
    </xsd:element>
    <xsd:element name="CognivaFacetRetention_x0020_and_x0020_Disposition_x0020_Rule" ma:index="82" nillable="true" ma:displayName="Retention and Disposition Rule" ma:internalName="CognivaFacetRetention_x0020_and_x0020_Disposition_x0020_Rule">
      <xsd:simpleType>
        <xsd:restriction base="dms:Text">
          <xsd:maxLength value="255"/>
        </xsd:restriction>
      </xsd:simpleType>
    </xsd:element>
    <xsd:element name="Routing_x0020_Location" ma:index="83" nillable="true" ma:displayName="Routing Location" ma:internalName="Routing_x0020_Location">
      <xsd:simpleType>
        <xsd:restriction base="dms:Text">
          <xsd:maxLength value="255"/>
        </xsd:restriction>
      </xsd:simpleType>
    </xsd:element>
    <xsd:element name="CognivaFacetSale_x0020_Invoice_x0020_Number" ma:index="84" nillable="true" ma:displayName="Sale Invoice Number" ma:internalName="CognivaFacetSale_x0020_Invoice_x0020_Number">
      <xsd:simpleType>
        <xsd:restriction base="dms:Text">
          <xsd:maxLength value="255"/>
        </xsd:restriction>
      </xsd:simpleType>
    </xsd:element>
    <xsd:element name="CognivaFacetSector_x0020_Type" ma:index="85" nillable="true" ma:displayName="Sector Type" ma:internalName="CognivaFacetSector_x0020_Type">
      <xsd:simpleType>
        <xsd:restriction base="dms:Text">
          <xsd:maxLength value="255"/>
        </xsd:restriction>
      </xsd:simpleType>
    </xsd:element>
    <xsd:element name="CognivaFacetStaffing_x0020_Number" ma:index="86" nillable="true" ma:displayName="Staffing Number" ma:internalName="CognivaFacetStaffing_x0020_Number">
      <xsd:simpleType>
        <xsd:restriction base="dms:Text">
          <xsd:maxLength value="255"/>
        </xsd:restriction>
      </xsd:simpleType>
    </xsd:element>
    <xsd:element name="CognivaFacetType_x0020_of_x0020_Appearance" ma:index="87" nillable="true" ma:displayName="Type of Appearance" ma:internalName="CognivaFacetType_x0020_of_x0020_Appearance">
      <xsd:simpleType>
        <xsd:restriction base="dms:Text">
          <xsd:maxLength value="255"/>
        </xsd:restriction>
      </xsd:simpleType>
    </xsd:element>
    <xsd:element name="CognivaFacetType_x0020_of_x0020_ATIP_x0020_Request" ma:index="88" nillable="true" ma:displayName="Type of ATIP Request" ma:internalName="CognivaFacetType_x0020_of_x0020_ATIP_x0020_Request">
      <xsd:simpleType>
        <xsd:restriction base="dms:Text">
          <xsd:maxLength value="255"/>
        </xsd:restriction>
      </xsd:simpleType>
    </xsd:element>
    <xsd:element name="CognivaFacetType_x0020_of_x0020_Guideline" ma:index="89" nillable="true" ma:displayName="Type of Guideline" ma:internalName="CognivaFacetType_x0020_of_x0020_Guideline">
      <xsd:simpleType>
        <xsd:restriction base="dms:Text">
          <xsd:maxLength value="255"/>
        </xsd:restriction>
      </xsd:simpleType>
    </xsd:element>
    <xsd:element name="CognivaFacetType_x0020_of_x0020_Legal_x0020_Advice" ma:index="90" nillable="true" ma:displayName="Type of Legal Advice" ma:internalName="CognivaFacetType_x0020_of_x0020_Legal_x0020_Advice">
      <xsd:simpleType>
        <xsd:restriction base="dms:Text">
          <xsd:maxLength value="255"/>
        </xsd:restriction>
      </xsd:simpleType>
    </xsd:element>
    <xsd:element name="CognivaFacetType_x0020_of_x0020_Outreach_x0020_Tool" ma:index="91" nillable="true" ma:displayName="Type of Outreach Tool" ma:internalName="CognivaFacetType_x0020_of_x0020_Outreach_x0020_Tool">
      <xsd:simpleType>
        <xsd:restriction base="dms:Text">
          <xsd:maxLength value="255"/>
        </xsd:restriction>
      </xsd:simpleType>
    </xsd:element>
    <xsd:element name="CognivaFacetType_x0020_of_x0020_Procedure" ma:index="92" nillable="true" ma:displayName="Type of Procedure" ma:internalName="CognivaFacetType_x0020_of_x0020_Procedure">
      <xsd:simpleType>
        <xsd:restriction base="dms:Text">
          <xsd:maxLength value="255"/>
        </xsd:restriction>
      </xsd:simpleType>
    </xsd:element>
    <xsd:element name="CognivaFacetType_x0020_of_x0020_Request" ma:index="93" nillable="true" ma:displayName="Type of Request" ma:internalName="CognivaFacetType_x0020_of_x0020_Request">
      <xsd:simpleType>
        <xsd:restriction base="dms:Text">
          <xsd:maxLength value="255"/>
        </xsd:restriction>
      </xsd:simpleType>
    </xsd:element>
    <xsd:element name="CognivaFacetVendor_x0020_Name_x0020_OGD" ma:index="94" nillable="true" ma:displayName="Vendor Name OGD" ma:internalName="CognivaFacetVendor_x0020_Name_x0020_OGD">
      <xsd:simpleType>
        <xsd:restriction base="dms:Text">
          <xsd:maxLength value="255"/>
        </xsd:restriction>
      </xsd:simpleType>
    </xsd:element>
    <xsd:element name="CognivaFacetVendor_x0020_Code_x0020_OGD" ma:index="95" nillable="true" ma:displayName="Vendor Code OGD" ma:internalName="CognivaFacetVendor_x0020_Code_x0020_OGD">
      <xsd:simpleType>
        <xsd:restriction base="dms:Text">
          <xsd:maxLength value="255"/>
        </xsd:restriction>
      </xsd:simpleType>
    </xsd:element>
    <xsd:element name="_dlc_DocId" ma:index="10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gnivaFacetPIA_x0020_Name" ma:index="106" nillable="true" ma:displayName="PIA Name" ma:internalName="CognivaFacetPIA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0" ma:displayName="Author"/>
        <xsd:element ref="dcterms:created" minOccurs="0" maxOccurs="1"/>
        <xsd:element ref="dc:identifier" minOccurs="0" maxOccurs="1"/>
        <xsd:element name="contentType" minOccurs="0" maxOccurs="1" type="xsd:string" ma:index="10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D2AC-0E46-4A20-BC31-5EE56FCE8ADA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A1B71C97-65FE-4ABF-92B0-312DC3EB2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7B4E81-5B90-4C14-94A8-7830C65C2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65FC2-E8E4-4995-82D7-BA91DAC0E51D}">
  <ds:schemaRefs>
    <ds:schemaRef ds:uri="http://schemas.microsoft.com/office/2006/metadata/properties"/>
    <ds:schemaRef ds:uri="http://schemas.microsoft.com/office/infopath/2007/PartnerControls"/>
    <ds:schemaRef ds:uri="33568a71-0971-4958-b60d-cae28eede9ca"/>
  </ds:schemaRefs>
</ds:datastoreItem>
</file>

<file path=customXml/itemProps5.xml><?xml version="1.0" encoding="utf-8"?>
<ds:datastoreItem xmlns:ds="http://schemas.openxmlformats.org/officeDocument/2006/customXml" ds:itemID="{8BCD68E3-9DFC-4E74-A563-E91ACC632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68a71-0971-4958-b60d-cae28eede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C45BA8-145C-4FBB-A920-DAAD7FA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GPEN sweep key messages</vt:lpstr>
    </vt:vector>
  </TitlesOfParts>
  <Company>OPC - CPVP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GPEN sweep key messages</dc:title>
  <dc:creator>Daphne Guerrero</dc:creator>
  <cp:lastModifiedBy>Charles Mabbett</cp:lastModifiedBy>
  <cp:revision>3</cp:revision>
  <cp:lastPrinted>2013-08-06T19:07:00Z</cp:lastPrinted>
  <dcterms:created xsi:type="dcterms:W3CDTF">2013-08-12T23:49:00Z</dcterms:created>
  <dcterms:modified xsi:type="dcterms:W3CDTF">2013-08-13T02:19:00Z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Function">
    <vt:lpwstr>Communications - Public Outreach Services</vt:lpwstr>
  </property>
  <property fmtid="{D5CDD505-2E9C-101B-9397-08002B2CF9AE}" pid="3" name="CognivaFacetItem_x0020_Status">
    <vt:lpwstr>Draft</vt:lpwstr>
  </property>
  <property fmtid="{D5CDD505-2E9C-101B-9397-08002B2CF9AE}" pid="4" name="CognivaFacetActivity">
    <vt:lpwstr>Produce and Inventory Communications Tools (Communications Officer)</vt:lpwstr>
  </property>
  <property fmtid="{D5CDD505-2E9C-101B-9397-08002B2CF9AE}" pid="5" name="CognivaFacetPosition">
    <vt:lpwstr>PC 00349 Manager, Public Education and Outreach</vt:lpwstr>
  </property>
  <property fmtid="{D5CDD505-2E9C-101B-9397-08002B2CF9AE}" pid="6" name="CognivaFacetRelated_x0020_Document">
    <vt:lpwstr/>
  </property>
  <property fmtid="{D5CDD505-2E9C-101B-9397-08002B2CF9AE}" pid="7" name="CognivaFacetAdditional_x0020_Information">
    <vt:lpwstr/>
  </property>
  <property fmtid="{D5CDD505-2E9C-101B-9397-08002B2CF9AE}" pid="8" name="CognivaFacetSensitivity">
    <vt:lpwstr>Non-classified</vt:lpwstr>
  </property>
  <property fmtid="{D5CDD505-2E9C-101B-9397-08002B2CF9AE}" pid="9" name="CognivaFacetDocument_x0020_Type">
    <vt:lpwstr>Copy</vt:lpwstr>
  </property>
  <property fmtid="{D5CDD505-2E9C-101B-9397-08002B2CF9AE}" pid="10" name="CognivaFacetProcess">
    <vt:lpwstr>Produce and Inventory Communications Tools</vt:lpwstr>
  </property>
  <property fmtid="{D5CDD505-2E9C-101B-9397-08002B2CF9AE}" pid="11" name="Filing_x0020_Location">
    <vt:lpwstr>OPS - 031000 - Produce and Inventory Communications Tools</vt:lpwstr>
  </property>
  <property fmtid="{D5CDD505-2E9C-101B-9397-08002B2CF9AE}" pid="12" name="CognivaFacetCommittee_x0020_or_x0020_Working_x0020_Group">
    <vt:lpwstr/>
  </property>
  <property fmtid="{D5CDD505-2E9C-101B-9397-08002B2CF9AE}" pid="13" name="CognivaFacetCi2_x0020_Language">
    <vt:lpwstr/>
  </property>
  <property fmtid="{D5CDD505-2E9C-101B-9397-08002B2CF9AE}" pid="14" name="CognivaFacetAward">
    <vt:lpwstr/>
  </property>
  <property fmtid="{D5CDD505-2E9C-101B-9397-08002B2CF9AE}" pid="15" name="CognivaFacetBill">
    <vt:lpwstr/>
  </property>
  <property fmtid="{D5CDD505-2E9C-101B-9397-08002B2CF9AE}" pid="16" name="CognivaFacetISO_x0020_Project_x0020_Number">
    <vt:lpwstr/>
  </property>
  <property fmtid="{D5CDD505-2E9C-101B-9397-08002B2CF9AE}" pid="17" name="CognivaFacetOPC_x0020_Priority_x0020_Area">
    <vt:lpwstr/>
  </property>
  <property fmtid="{D5CDD505-2E9C-101B-9397-08002B2CF9AE}" pid="18" name="CognivaFacetAccounting_x0020_Quarter">
    <vt:lpwstr/>
  </property>
  <property fmtid="{D5CDD505-2E9C-101B-9397-08002B2CF9AE}" pid="19" name="CognivaFacetJournal_x0020_Voucher_x0020_Type">
    <vt:lpwstr/>
  </property>
  <property fmtid="{D5CDD505-2E9C-101B-9397-08002B2CF9AE}" pid="20" name="CognivaFacetSector_x0020_Type">
    <vt:lpwstr/>
  </property>
  <property fmtid="{D5CDD505-2E9C-101B-9397-08002B2CF9AE}" pid="21" name="CognivaFacetInformation_x0020_Centre_x0020_Project_x0020_Name">
    <vt:lpwstr/>
  </property>
  <property fmtid="{D5CDD505-2E9C-101B-9397-08002B2CF9AE}" pid="22" name="CognivaFacetPrivacy_x0020_Case_x0020_Number">
    <vt:lpwstr/>
  </property>
  <property fmtid="{D5CDD505-2E9C-101B-9397-08002B2CF9AE}" pid="23" name="CognivaFacetPeriodical_x0020_Title">
    <vt:lpwstr/>
  </property>
  <property fmtid="{D5CDD505-2E9C-101B-9397-08002B2CF9AE}" pid="24" name="CognivaFacetVendor_x0020_Name_x0020_OGD">
    <vt:lpwstr/>
  </property>
  <property fmtid="{D5CDD505-2E9C-101B-9397-08002B2CF9AE}" pid="25" name="CognivaFacetAccounting_x0020_Period">
    <vt:lpwstr/>
  </property>
  <property fmtid="{D5CDD505-2E9C-101B-9397-08002B2CF9AE}" pid="26" name="CognivaFacetAct">
    <vt:lpwstr/>
  </property>
  <property fmtid="{D5CDD505-2E9C-101B-9397-08002B2CF9AE}" pid="27" name="CognivaFacetATIP_x0020_File_x0020_Number">
    <vt:lpwstr/>
  </property>
  <property fmtid="{D5CDD505-2E9C-101B-9397-08002B2CF9AE}" pid="28" name="CognivaFacetType_x0020_of_x0020_Guideline">
    <vt:lpwstr/>
  </property>
  <property fmtid="{D5CDD505-2E9C-101B-9397-08002B2CF9AE}" pid="29" name="CognivaFacetStaffing_x0020_Number">
    <vt:lpwstr/>
  </property>
  <property fmtid="{D5CDD505-2E9C-101B-9397-08002B2CF9AE}" pid="30" name="CognivaFacetSale_x0020_Invoice_x0020_Number">
    <vt:lpwstr/>
  </property>
  <property fmtid="{D5CDD505-2E9C-101B-9397-08002B2CF9AE}" pid="31" name="CognivaFacetParliament">
    <vt:lpwstr/>
  </property>
  <property fmtid="{D5CDD505-2E9C-101B-9397-08002B2CF9AE}" pid="32" name="CognivaFacetOrganization">
    <vt:lpwstr/>
  </property>
  <property fmtid="{D5CDD505-2E9C-101B-9397-08002B2CF9AE}" pid="33" name="CognivaFacetPIA_x0020_Name">
    <vt:lpwstr/>
  </property>
  <property fmtid="{D5CDD505-2E9C-101B-9397-08002B2CF9AE}" pid="34" name="CognivaFacetRole">
    <vt:lpwstr/>
  </property>
  <property fmtid="{D5CDD505-2E9C-101B-9397-08002B2CF9AE}" pid="35" name="CognivaFacetCourt_x0020_File_x0020_Number">
    <vt:lpwstr/>
  </property>
  <property fmtid="{D5CDD505-2E9C-101B-9397-08002B2CF9AE}" pid="36" name="CognivaFacetReporter_x0020_Name">
    <vt:lpwstr/>
  </property>
  <property fmtid="{D5CDD505-2E9C-101B-9397-08002B2CF9AE}" pid="37" name="CognivaFacetReport_x0020_Date">
    <vt:lpwstr/>
  </property>
  <property fmtid="{D5CDD505-2E9C-101B-9397-08002B2CF9AE}" pid="38" name="CognivaFacetType_x0020_of_x0020_Request">
    <vt:lpwstr/>
  </property>
  <property fmtid="{D5CDD505-2E9C-101B-9397-08002B2CF9AE}" pid="39" name="CognivaFacetAudit_x0020_Name">
    <vt:lpwstr/>
  </property>
  <property fmtid="{D5CDD505-2E9C-101B-9397-08002B2CF9AE}" pid="40" name="CognivaFacetTelecommunication Company">
    <vt:lpwstr/>
  </property>
  <property fmtid="{D5CDD505-2E9C-101B-9397-08002B2CF9AE}" pid="41" name="CognivaFacetLegislation">
    <vt:lpwstr/>
  </property>
  <property fmtid="{D5CDD505-2E9C-101B-9397-08002B2CF9AE}" pid="42" name="CognivaFacetLitigation_x0020_Case">
    <vt:lpwstr/>
  </property>
  <property fmtid="{D5CDD505-2E9C-101B-9397-08002B2CF9AE}" pid="43" name="CognivaFacetType_x0020_of_x0020_ATIP_x0020_Request">
    <vt:lpwstr/>
  </property>
  <property fmtid="{D5CDD505-2E9C-101B-9397-08002B2CF9AE}" pid="44" name="ProductSystemName">
    <vt:lpwstr/>
  </property>
  <property fmtid="{D5CDD505-2E9C-101B-9397-08002B2CF9AE}" pid="45" name="CognivaFacetPIA_x0020_Category">
    <vt:lpwstr/>
  </property>
  <property fmtid="{D5CDD505-2E9C-101B-9397-08002B2CF9AE}" pid="46" name="CognivaFacetType_x0020_of_x0020_Outreach_x0020_Tool">
    <vt:lpwstr/>
  </property>
  <property fmtid="{D5CDD505-2E9C-101B-9397-08002B2CF9AE}" pid="47" name="ComplaintGrievanceNumber">
    <vt:lpwstr/>
  </property>
  <property fmtid="{D5CDD505-2E9C-101B-9397-08002B2CF9AE}" pid="48" name="CognivaFacetCi2_x0020_Category">
    <vt:lpwstr/>
  </property>
  <property fmtid="{D5CDD505-2E9C-101B-9397-08002B2CF9AE}" pid="49" name="CognivaFacetPIPEDA_x0020_Case_x0020_Number">
    <vt:lpwstr/>
  </property>
  <property fmtid="{D5CDD505-2E9C-101B-9397-08002B2CF9AE}" pid="50" name="CognivaFacetExpense_x0020_Voucher_x0020_Number">
    <vt:lpwstr/>
  </property>
  <property fmtid="{D5CDD505-2E9C-101B-9397-08002B2CF9AE}" pid="51" name="CognivaFacetVendor_x0020_Code_x0020_OGD">
    <vt:lpwstr/>
  </property>
  <property fmtid="{D5CDD505-2E9C-101B-9397-08002B2CF9AE}" pid="52" name="CognivaFacetAudit_x0020_Phase">
    <vt:lpwstr/>
  </property>
  <property fmtid="{D5CDD505-2E9C-101B-9397-08002B2CF9AE}" pid="53" name="CognivaFacetCourt_x0020_Level">
    <vt:lpwstr/>
  </property>
  <property fmtid="{D5CDD505-2E9C-101B-9397-08002B2CF9AE}" pid="54" name="CognivaFacetOPC_x0020_Branch">
    <vt:lpwstr/>
  </property>
  <property fmtid="{D5CDD505-2E9C-101B-9397-08002B2CF9AE}" pid="55" name="CognivaFacetType of Initiative">
    <vt:lpwstr/>
  </property>
  <property fmtid="{D5CDD505-2E9C-101B-9397-08002B2CF9AE}" pid="56" name="CognivaFacetSubject">
    <vt:lpwstr/>
  </property>
  <property fmtid="{D5CDD505-2E9C-101B-9397-08002B2CF9AE}" pid="57" name="CognivaFacetCorrespondence_x0020_Tracking_x0020_Number">
    <vt:lpwstr/>
  </property>
  <property fmtid="{D5CDD505-2E9C-101B-9397-08002B2CF9AE}" pid="58" name="CognivaFacetCalendar_x0020_Year">
    <vt:lpwstr/>
  </property>
  <property fmtid="{D5CDD505-2E9C-101B-9397-08002B2CF9AE}" pid="59" name="InternalExternal">
    <vt:lpwstr/>
  </property>
  <property fmtid="{D5CDD505-2E9C-101B-9397-08002B2CF9AE}" pid="60" name="CognivaFacetVendor">
    <vt:lpwstr/>
  </property>
  <property fmtid="{D5CDD505-2E9C-101B-9397-08002B2CF9AE}" pid="61" name="CognivaFacetCommitment_x0020_Number">
    <vt:lpwstr/>
  </property>
  <property fmtid="{D5CDD505-2E9C-101B-9397-08002B2CF9AE}" pid="62" name="CognivaFacetCommittee_x0020_of_x0020_Parliament">
    <vt:lpwstr/>
  </property>
  <property fmtid="{D5CDD505-2E9C-101B-9397-08002B2CF9AE}" pid="63" name="CognivaFacetATIP_x0020_Requestor">
    <vt:lpwstr/>
  </property>
  <property fmtid="{D5CDD505-2E9C-101B-9397-08002B2CF9AE}" pid="64" name="CognivaFacetChamber">
    <vt:lpwstr/>
  </property>
  <property fmtid="{D5CDD505-2E9C-101B-9397-08002B2CF9AE}" pid="65" name="CognivaFacetType_x0020_of_x0020_Appearance">
    <vt:lpwstr/>
  </property>
  <property fmtid="{D5CDD505-2E9C-101B-9397-08002B2CF9AE}" pid="66" name="CognivaFacetSignature_x0020_Card_x0020_Type">
    <vt:lpwstr/>
  </property>
  <property fmtid="{D5CDD505-2E9C-101B-9397-08002B2CF9AE}" pid="67" name="CognivaFacetEmployee_x0020_Name">
    <vt:lpwstr/>
  </property>
  <property fmtid="{D5CDD505-2E9C-101B-9397-08002B2CF9AE}" pid="68" name="CognivaFacetExternal_x0020_Author">
    <vt:lpwstr/>
  </property>
  <property fmtid="{D5CDD505-2E9C-101B-9397-08002B2CF9AE}" pid="69" name="CognivaFacetClassification_x0020_Level">
    <vt:lpwstr/>
  </property>
  <property fmtid="{D5CDD505-2E9C-101B-9397-08002B2CF9AE}" pid="70" name="CognivaFacetFiscal_x0020_Year">
    <vt:lpwstr/>
  </property>
  <property fmtid="{D5CDD505-2E9C-101B-9397-08002B2CF9AE}" pid="71" name="CognivaFacetOccupational_x0020_Group">
    <vt:lpwstr/>
  </property>
  <property fmtid="{D5CDD505-2E9C-101B-9397-08002B2CF9AE}" pid="72" name="CognivaFacetMeeting_x0020_Date">
    <vt:lpwstr/>
  </property>
  <property fmtid="{D5CDD505-2E9C-101B-9397-08002B2CF9AE}" pid="73" name="JurisdictionGeographicArea">
    <vt:lpwstr/>
  </property>
  <property fmtid="{D5CDD505-2E9C-101B-9397-08002B2CF9AE}" pid="74" name="CognivaFacetLitigation_x0020_Category">
    <vt:lpwstr/>
  </property>
  <property fmtid="{D5CDD505-2E9C-101B-9397-08002B2CF9AE}" pid="75" name="CognivaFacetPIA_x0020_Review_x0020_Number">
    <vt:lpwstr/>
  </property>
  <property fmtid="{D5CDD505-2E9C-101B-9397-08002B2CF9AE}" pid="76" name="CognivaFacetHot_x0020_File">
    <vt:lpwstr/>
  </property>
  <property fmtid="{D5CDD505-2E9C-101B-9397-08002B2CF9AE}" pid="77" name="CognivaFacetType_x0020_of_x0020_Procedure">
    <vt:lpwstr/>
  </property>
  <property fmtid="{D5CDD505-2E9C-101B-9397-08002B2CF9AE}" pid="78" name="CognivaFacetInformation_x0020_Request_x0020_Number">
    <vt:lpwstr/>
  </property>
  <property fmtid="{D5CDD505-2E9C-101B-9397-08002B2CF9AE}" pid="79" name="ContentTypeId">
    <vt:lpwstr>0x0101004C4EE9AFFA135D4CA13CB5F2E97182050003779C511423224993BD570A8ADB4746</vt:lpwstr>
  </property>
  <property fmtid="{D5CDD505-2E9C-101B-9397-08002B2CF9AE}" pid="80" name="CognivaFacetATIP File Number">
    <vt:lpwstr/>
  </property>
  <property fmtid="{D5CDD505-2E9C-101B-9397-08002B2CF9AE}" pid="81" name="CognivaFacetATIP Requestor">
    <vt:lpwstr/>
  </property>
  <property fmtid="{D5CDD505-2E9C-101B-9397-08002B2CF9AE}" pid="82" name="CognivaFacetSignature Card Type">
    <vt:lpwstr/>
  </property>
  <property fmtid="{D5CDD505-2E9C-101B-9397-08002B2CF9AE}" pid="83" name="_dlc_DocIdItemGuid">
    <vt:lpwstr>d3c68029-130f-487d-93d6-a036fb521c76</vt:lpwstr>
  </property>
  <property fmtid="{D5CDD505-2E9C-101B-9397-08002B2CF9AE}" pid="84" name="WorkflowCreationPath">
    <vt:lpwstr>bc6f3bc9-fc2b-4954-9e03-1d06460a0c6b,8;</vt:lpwstr>
  </property>
  <property fmtid="{D5CDD505-2E9C-101B-9397-08002B2CF9AE}" pid="85" name="_dlc_policyId">
    <vt:lpwstr>/Documents</vt:lpwstr>
  </property>
  <property fmtid="{D5CDD505-2E9C-101B-9397-08002B2CF9AE}" pid="86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87" name="CognivaFacetLibrary_x0020_Vendor">
    <vt:lpwstr/>
  </property>
  <property fmtid="{D5CDD505-2E9C-101B-9397-08002B2CF9AE}" pid="88" name="CognivaFacetLibrary Vendor">
    <vt:lpwstr/>
  </property>
</Properties>
</file>